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9A0C" w14:textId="77777777" w:rsidR="0022012C" w:rsidRPr="0022012C" w:rsidRDefault="0022012C" w:rsidP="0022012C">
      <w:pPr>
        <w:spacing w:after="0" w:line="240" w:lineRule="auto"/>
        <w:rPr>
          <w:lang w:val="en-GB"/>
        </w:rPr>
      </w:pPr>
    </w:p>
    <w:p w14:paraId="0609DC68" w14:textId="77777777" w:rsidR="002769B8" w:rsidRPr="008D2080" w:rsidRDefault="002769B8" w:rsidP="002769B8">
      <w:pPr>
        <w:pStyle w:val="ListParagraph"/>
        <w:keepNext/>
        <w:keepLines/>
        <w:numPr>
          <w:ilvl w:val="0"/>
          <w:numId w:val="30"/>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8D2080">
        <w:rPr>
          <w:rFonts w:asciiTheme="majorHAnsi" w:eastAsiaTheme="majorEastAsia" w:hAnsiTheme="majorHAnsi" w:cstheme="majorBidi"/>
          <w:color w:val="0F4761" w:themeColor="accent1" w:themeShade="BF"/>
          <w:sz w:val="40"/>
          <w:szCs w:val="40"/>
          <w:lang w:val="en-GB"/>
        </w:rPr>
        <w:t>Step overview</w:t>
      </w:r>
    </w:p>
    <w:p w14:paraId="43594747" w14:textId="77777777" w:rsidR="002769B8" w:rsidRPr="0022012C" w:rsidRDefault="002769B8" w:rsidP="002769B8">
      <w:pPr>
        <w:spacing w:after="0" w:line="240" w:lineRule="auto"/>
        <w:rPr>
          <w:lang w:val="en-GB"/>
        </w:rPr>
      </w:pPr>
    </w:p>
    <w:tbl>
      <w:tblPr>
        <w:tblStyle w:val="GridTable1Light"/>
        <w:tblW w:w="8926" w:type="dxa"/>
        <w:tblLook w:val="0400" w:firstRow="0" w:lastRow="0" w:firstColumn="0" w:lastColumn="0" w:noHBand="0" w:noVBand="1"/>
      </w:tblPr>
      <w:tblGrid>
        <w:gridCol w:w="2122"/>
        <w:gridCol w:w="6804"/>
      </w:tblGrid>
      <w:tr w:rsidR="002769B8" w:rsidRPr="0022012C" w14:paraId="2F1F9E97" w14:textId="77777777" w:rsidTr="009C6824">
        <w:trPr>
          <w:trHeight w:val="399"/>
        </w:trPr>
        <w:tc>
          <w:tcPr>
            <w:tcW w:w="2122" w:type="dxa"/>
            <w:shd w:val="clear" w:color="auto" w:fill="0E2841" w:themeFill="text2"/>
          </w:tcPr>
          <w:p w14:paraId="5310478B"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32959270"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FF23C8">
              <w:rPr>
                <w:rFonts w:ascii="Aptos" w:eastAsia="Times New Roman" w:hAnsi="Aptos" w:cs="Times New Roman"/>
                <w:color w:val="000000"/>
                <w:kern w:val="0"/>
                <w:sz w:val="20"/>
                <w:szCs w:val="20"/>
                <w:lang w:val="en-GB" w:eastAsia="en-GB"/>
                <w14:ligatures w14:val="none"/>
              </w:rPr>
              <w:t>7.2. Digitalisation</w:t>
            </w:r>
          </w:p>
        </w:tc>
      </w:tr>
      <w:tr w:rsidR="002769B8" w:rsidRPr="0022012C" w14:paraId="0320DF3B" w14:textId="77777777" w:rsidTr="009C6824">
        <w:trPr>
          <w:trHeight w:val="393"/>
        </w:trPr>
        <w:tc>
          <w:tcPr>
            <w:tcW w:w="2122" w:type="dxa"/>
            <w:shd w:val="clear" w:color="auto" w:fill="0E2841" w:themeFill="text2"/>
          </w:tcPr>
          <w:p w14:paraId="6B13E0C4"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74A2BE34" w14:textId="77777777" w:rsidR="002769B8" w:rsidRPr="00FF23C8"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FF23C8">
              <w:rPr>
                <w:rFonts w:ascii="Aptos" w:eastAsia="Times New Roman" w:hAnsi="Aptos" w:cs="Times New Roman"/>
                <w:color w:val="000000"/>
                <w:kern w:val="0"/>
                <w:sz w:val="20"/>
                <w:szCs w:val="20"/>
                <w:lang w:val="en-GB" w:eastAsia="en-GB"/>
                <w14:ligatures w14:val="none"/>
              </w:rPr>
              <w:t>7.2.4. Setting-up a comprehensive framework for cyber resilience and artificial intelligence</w:t>
            </w:r>
          </w:p>
          <w:p w14:paraId="2267CC99"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FF23C8">
              <w:rPr>
                <w:rFonts w:ascii="Aptos" w:eastAsia="Times New Roman" w:hAnsi="Aptos" w:cs="Times New Roman"/>
                <w:color w:val="000000"/>
                <w:kern w:val="0"/>
                <w:sz w:val="20"/>
                <w:szCs w:val="20"/>
                <w:lang w:val="en-GB" w:eastAsia="en-GB"/>
                <w14:ligatures w14:val="none"/>
              </w:rPr>
              <w:t>Part 2: Setting up the legal framework for Artificial Intelligence</w:t>
            </w:r>
          </w:p>
        </w:tc>
      </w:tr>
      <w:tr w:rsidR="002769B8" w:rsidRPr="0022012C" w14:paraId="3D71C981" w14:textId="77777777" w:rsidTr="009C6824">
        <w:trPr>
          <w:trHeight w:val="393"/>
        </w:trPr>
        <w:tc>
          <w:tcPr>
            <w:tcW w:w="2122" w:type="dxa"/>
            <w:shd w:val="clear" w:color="auto" w:fill="0E2841" w:themeFill="text2"/>
          </w:tcPr>
          <w:p w14:paraId="1F207F27"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CBAAECC" w14:textId="77777777" w:rsidR="002769B8" w:rsidRPr="00BD4C6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BD4C6C">
              <w:rPr>
                <w:rFonts w:ascii="Aptos" w:eastAsia="Times New Roman" w:hAnsi="Aptos" w:cs="Times New Roman"/>
                <w:color w:val="000000"/>
                <w:kern w:val="0"/>
                <w:sz w:val="20"/>
                <w:szCs w:val="20"/>
                <w:lang w:val="en-GB" w:eastAsia="en-GB"/>
                <w14:ligatures w14:val="none"/>
              </w:rPr>
              <w:t>Extent to which a comprehensive framework for cyber resilience in line with</w:t>
            </w:r>
          </w:p>
          <w:p w14:paraId="60D0985B"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BD4C6C">
              <w:rPr>
                <w:rFonts w:ascii="Aptos" w:eastAsia="Times New Roman" w:hAnsi="Aptos" w:cs="Times New Roman"/>
                <w:color w:val="000000"/>
                <w:kern w:val="0"/>
                <w:sz w:val="20"/>
                <w:szCs w:val="20"/>
                <w:lang w:val="en-GB" w:eastAsia="en-GB"/>
                <w14:ligatures w14:val="none"/>
              </w:rPr>
              <w:t>requirements of NIS2 Directive is set up and operational</w:t>
            </w:r>
          </w:p>
        </w:tc>
      </w:tr>
      <w:tr w:rsidR="002769B8" w:rsidRPr="0022012C" w14:paraId="4B459BDA" w14:textId="77777777" w:rsidTr="009C6824">
        <w:trPr>
          <w:trHeight w:val="759"/>
        </w:trPr>
        <w:tc>
          <w:tcPr>
            <w:tcW w:w="2122" w:type="dxa"/>
            <w:shd w:val="clear" w:color="auto" w:fill="0E2841" w:themeFill="text2"/>
          </w:tcPr>
          <w:p w14:paraId="514C29A9"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Reform Step</w:t>
            </w:r>
          </w:p>
        </w:tc>
        <w:tc>
          <w:tcPr>
            <w:tcW w:w="6804" w:type="dxa"/>
          </w:tcPr>
          <w:p w14:paraId="71E72364"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 xml:space="preserve">1. </w:t>
            </w:r>
            <w:r w:rsidRPr="00A87F88">
              <w:rPr>
                <w:rFonts w:ascii="Aptos" w:eastAsia="Times New Roman" w:hAnsi="Aptos" w:cs="Times New Roman"/>
                <w:color w:val="000000"/>
                <w:kern w:val="0"/>
                <w:sz w:val="20"/>
                <w:szCs w:val="20"/>
                <w:lang w:val="en-GB" w:eastAsia="en-GB"/>
                <w14:ligatures w14:val="none"/>
              </w:rPr>
              <w:t xml:space="preserve">The Law on Artificial Intelligence is adopted, based on a high-risk approach, and with the necessary enforcement structures in place </w:t>
            </w:r>
          </w:p>
        </w:tc>
      </w:tr>
      <w:tr w:rsidR="002769B8" w:rsidRPr="0022012C" w14:paraId="77F76712" w14:textId="77777777" w:rsidTr="009C6824">
        <w:trPr>
          <w:trHeight w:val="559"/>
        </w:trPr>
        <w:tc>
          <w:tcPr>
            <w:tcW w:w="2122" w:type="dxa"/>
            <w:shd w:val="clear" w:color="auto" w:fill="0E2841" w:themeFill="text2"/>
          </w:tcPr>
          <w:p w14:paraId="4878E305" w14:textId="77777777" w:rsidR="002769B8" w:rsidRPr="0022012C" w:rsidRDefault="002769B8"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Step deadline</w:t>
            </w:r>
          </w:p>
        </w:tc>
        <w:tc>
          <w:tcPr>
            <w:tcW w:w="6804" w:type="dxa"/>
          </w:tcPr>
          <w:p w14:paraId="60AA1513"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22012C">
              <w:rPr>
                <w:rFonts w:ascii="Aptos" w:eastAsia="Times New Roman" w:hAnsi="Aptos" w:cs="Times New Roman"/>
                <w:color w:val="000000"/>
                <w:kern w:val="0"/>
                <w:sz w:val="20"/>
                <w:szCs w:val="20"/>
                <w:lang w:val="en-GB" w:eastAsia="en-GB"/>
                <w14:ligatures w14:val="none"/>
              </w:rPr>
              <w:t>December 2025</w:t>
            </w:r>
          </w:p>
        </w:tc>
      </w:tr>
      <w:tr w:rsidR="002769B8" w:rsidRPr="0022012C" w14:paraId="27F122A0" w14:textId="77777777" w:rsidTr="009C6824">
        <w:trPr>
          <w:trHeight w:val="553"/>
        </w:trPr>
        <w:tc>
          <w:tcPr>
            <w:tcW w:w="2122" w:type="dxa"/>
            <w:shd w:val="clear" w:color="auto" w:fill="0E2841" w:themeFill="text2"/>
          </w:tcPr>
          <w:p w14:paraId="693A1054"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Step value in EUR</w:t>
            </w:r>
          </w:p>
        </w:tc>
        <w:tc>
          <w:tcPr>
            <w:tcW w:w="6804" w:type="dxa"/>
          </w:tcPr>
          <w:p w14:paraId="73914AD7"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E669AA">
              <w:rPr>
                <w:rFonts w:ascii="Aptos" w:eastAsia="Times New Roman" w:hAnsi="Aptos" w:cs="Times New Roman"/>
                <w:color w:val="000000"/>
                <w:kern w:val="0"/>
                <w:sz w:val="20"/>
                <w:szCs w:val="20"/>
                <w:lang w:val="en-GB" w:eastAsia="en-GB"/>
                <w14:ligatures w14:val="none"/>
              </w:rPr>
              <w:t>13.587.623,37</w:t>
            </w:r>
          </w:p>
        </w:tc>
      </w:tr>
      <w:tr w:rsidR="002769B8" w:rsidRPr="0022012C" w14:paraId="4BA43DA6" w14:textId="77777777" w:rsidTr="009C6824">
        <w:trPr>
          <w:trHeight w:val="535"/>
        </w:trPr>
        <w:tc>
          <w:tcPr>
            <w:tcW w:w="2122" w:type="dxa"/>
            <w:shd w:val="clear" w:color="auto" w:fill="0E2841" w:themeFill="text2"/>
          </w:tcPr>
          <w:p w14:paraId="68CA2C04" w14:textId="77777777" w:rsidR="002769B8" w:rsidRPr="0022012C" w:rsidRDefault="002769B8" w:rsidP="009C6824">
            <w:pPr>
              <w:spacing w:before="120" w:after="120"/>
              <w:rPr>
                <w:rFonts w:ascii="Aptos" w:eastAsia="Times New Roman" w:hAnsi="Aptos" w:cs="Times New Roman"/>
                <w:b/>
                <w:bCs/>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Responsible</w:t>
            </w:r>
          </w:p>
        </w:tc>
        <w:tc>
          <w:tcPr>
            <w:tcW w:w="6804" w:type="dxa"/>
          </w:tcPr>
          <w:p w14:paraId="2F0771C4"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805964">
              <w:rPr>
                <w:rFonts w:ascii="Aptos" w:eastAsia="Times New Roman" w:hAnsi="Aptos" w:cs="Times New Roman"/>
                <w:color w:val="000000"/>
                <w:kern w:val="0"/>
                <w:sz w:val="20"/>
                <w:szCs w:val="20"/>
                <w:lang w:val="en-GB" w:eastAsia="en-GB"/>
                <w14:ligatures w14:val="none"/>
              </w:rPr>
              <w:t>Ministry of Science, Technological Development and Innovation</w:t>
            </w:r>
          </w:p>
        </w:tc>
      </w:tr>
      <w:tr w:rsidR="002769B8" w:rsidRPr="0022012C" w14:paraId="74C91B2D" w14:textId="77777777" w:rsidTr="009C6824">
        <w:trPr>
          <w:trHeight w:val="583"/>
        </w:trPr>
        <w:tc>
          <w:tcPr>
            <w:tcW w:w="2122" w:type="dxa"/>
            <w:shd w:val="clear" w:color="auto" w:fill="0E2841" w:themeFill="text2"/>
          </w:tcPr>
          <w:p w14:paraId="76DDF426" w14:textId="77777777" w:rsidR="002769B8" w:rsidRPr="0022012C" w:rsidRDefault="002769B8" w:rsidP="009C6824">
            <w:pPr>
              <w:spacing w:before="120" w:after="120"/>
              <w:rPr>
                <w:rFonts w:ascii="Aptos" w:eastAsia="Times New Roman" w:hAnsi="Aptos" w:cs="Times New Roman"/>
                <w:sz w:val="20"/>
                <w:szCs w:val="20"/>
                <w:lang w:val="en-GB" w:eastAsia="en-GB"/>
              </w:rPr>
            </w:pPr>
            <w:r w:rsidRPr="0022012C">
              <w:rPr>
                <w:rFonts w:ascii="Aptos" w:eastAsia="Times New Roman" w:hAnsi="Aptos" w:cs="Times New Roman"/>
                <w:b/>
                <w:bCs/>
                <w:kern w:val="0"/>
                <w:sz w:val="20"/>
                <w:szCs w:val="20"/>
                <w:lang w:val="en-GB" w:eastAsia="en-GB"/>
                <w14:ligatures w14:val="none"/>
              </w:rPr>
              <w:t>Baseline</w:t>
            </w:r>
          </w:p>
        </w:tc>
        <w:tc>
          <w:tcPr>
            <w:tcW w:w="6804" w:type="dxa"/>
          </w:tcPr>
          <w:p w14:paraId="3BEC56C2"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E35FEA">
              <w:rPr>
                <w:rFonts w:ascii="Aptos" w:eastAsia="Times New Roman" w:hAnsi="Aptos" w:cs="Times New Roman"/>
                <w:color w:val="000000"/>
                <w:kern w:val="0"/>
                <w:sz w:val="20"/>
                <w:szCs w:val="20"/>
                <w:lang w:val="en-GB" w:eastAsia="en-GB"/>
                <w14:ligatures w14:val="none"/>
              </w:rPr>
              <w:t>AI regulation is not adopted</w:t>
            </w:r>
          </w:p>
        </w:tc>
      </w:tr>
      <w:tr w:rsidR="002769B8" w:rsidRPr="0022012C" w14:paraId="384C814A" w14:textId="77777777" w:rsidTr="009C6824">
        <w:trPr>
          <w:trHeight w:val="577"/>
        </w:trPr>
        <w:tc>
          <w:tcPr>
            <w:tcW w:w="2122" w:type="dxa"/>
            <w:shd w:val="clear" w:color="auto" w:fill="0E2841" w:themeFill="text2"/>
          </w:tcPr>
          <w:p w14:paraId="62249138" w14:textId="77777777" w:rsidR="002769B8" w:rsidRPr="0022012C" w:rsidRDefault="002769B8" w:rsidP="009C6824">
            <w:pPr>
              <w:spacing w:before="120" w:after="120"/>
              <w:rPr>
                <w:rFonts w:ascii="Aptos" w:eastAsia="Times New Roman" w:hAnsi="Aptos" w:cs="Times New Roman"/>
                <w:b/>
                <w:bCs/>
                <w:color w:val="000000"/>
                <w:kern w:val="0"/>
                <w:sz w:val="20"/>
                <w:szCs w:val="20"/>
                <w:lang w:val="en-GB" w:eastAsia="en-GB"/>
                <w14:ligatures w14:val="none"/>
              </w:rPr>
            </w:pPr>
            <w:r w:rsidRPr="0022012C">
              <w:rPr>
                <w:rFonts w:ascii="Aptos" w:eastAsia="Times New Roman" w:hAnsi="Aptos" w:cs="Times New Roman"/>
                <w:b/>
                <w:bCs/>
                <w:kern w:val="0"/>
                <w:sz w:val="20"/>
                <w:szCs w:val="20"/>
                <w:lang w:val="en-GB" w:eastAsia="en-GB"/>
                <w14:ligatures w14:val="none"/>
              </w:rPr>
              <w:t>Sources of verification</w:t>
            </w:r>
          </w:p>
        </w:tc>
        <w:tc>
          <w:tcPr>
            <w:tcW w:w="6804" w:type="dxa"/>
          </w:tcPr>
          <w:p w14:paraId="2FE4058F" w14:textId="77777777" w:rsidR="002769B8" w:rsidRPr="00E81A62"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E81A62">
              <w:rPr>
                <w:rFonts w:ascii="Aptos" w:eastAsia="Times New Roman" w:hAnsi="Aptos" w:cs="Times New Roman"/>
                <w:color w:val="000000"/>
                <w:kern w:val="0"/>
                <w:sz w:val="20"/>
                <w:szCs w:val="20"/>
                <w:lang w:val="en-GB" w:eastAsia="en-GB"/>
                <w14:ligatures w14:val="none"/>
              </w:rPr>
              <w:t>Report of Office for IT and eGovernment</w:t>
            </w:r>
            <w:r>
              <w:rPr>
                <w:rFonts w:ascii="Aptos" w:eastAsia="Times New Roman" w:hAnsi="Aptos" w:cs="Times New Roman"/>
                <w:color w:val="000000"/>
                <w:kern w:val="0"/>
                <w:sz w:val="20"/>
                <w:szCs w:val="20"/>
                <w:lang w:val="en-GB" w:eastAsia="en-GB"/>
                <w14:ligatures w14:val="none"/>
              </w:rPr>
              <w:t xml:space="preserve"> </w:t>
            </w:r>
            <w:r w:rsidRPr="00E81A62">
              <w:rPr>
                <w:rFonts w:ascii="Aptos" w:eastAsia="Times New Roman" w:hAnsi="Aptos" w:cs="Times New Roman"/>
                <w:color w:val="000000"/>
                <w:kern w:val="0"/>
                <w:sz w:val="20"/>
                <w:szCs w:val="20"/>
                <w:lang w:val="en-GB" w:eastAsia="en-GB"/>
                <w14:ligatures w14:val="none"/>
              </w:rPr>
              <w:t>and/or Ministry of Information and</w:t>
            </w:r>
          </w:p>
          <w:p w14:paraId="59B60E39" w14:textId="77777777" w:rsidR="002769B8" w:rsidRPr="0022012C" w:rsidRDefault="002769B8" w:rsidP="009C6824">
            <w:pPr>
              <w:spacing w:before="120" w:after="120"/>
              <w:rPr>
                <w:rFonts w:ascii="Aptos" w:eastAsia="Times New Roman" w:hAnsi="Aptos" w:cs="Times New Roman"/>
                <w:color w:val="000000"/>
                <w:kern w:val="0"/>
                <w:sz w:val="20"/>
                <w:szCs w:val="20"/>
                <w:lang w:val="en-GB" w:eastAsia="en-GB"/>
                <w14:ligatures w14:val="none"/>
              </w:rPr>
            </w:pPr>
            <w:r w:rsidRPr="00E81A62">
              <w:rPr>
                <w:rFonts w:ascii="Aptos" w:eastAsia="Times New Roman" w:hAnsi="Aptos" w:cs="Times New Roman"/>
                <w:color w:val="000000"/>
                <w:kern w:val="0"/>
                <w:sz w:val="20"/>
                <w:szCs w:val="20"/>
                <w:lang w:val="en-GB" w:eastAsia="en-GB"/>
                <w14:ligatures w14:val="none"/>
              </w:rPr>
              <w:t>Telecommunications</w:t>
            </w:r>
          </w:p>
        </w:tc>
      </w:tr>
    </w:tbl>
    <w:p w14:paraId="6A08D2E4" w14:textId="77777777" w:rsidR="002769B8" w:rsidRPr="0022012C" w:rsidRDefault="002769B8" w:rsidP="002769B8">
      <w:pPr>
        <w:spacing w:after="0" w:line="240" w:lineRule="auto"/>
        <w:rPr>
          <w:lang w:val="en-GB"/>
        </w:rPr>
      </w:pPr>
    </w:p>
    <w:p w14:paraId="6F8F5AF4" w14:textId="77777777" w:rsidR="002769B8" w:rsidRPr="008D2080" w:rsidRDefault="002769B8" w:rsidP="002769B8">
      <w:pPr>
        <w:pStyle w:val="ListParagraph"/>
        <w:keepNext/>
        <w:keepLines/>
        <w:numPr>
          <w:ilvl w:val="0"/>
          <w:numId w:val="30"/>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commentRangeStart w:id="0"/>
      <w:r w:rsidRPr="008D2080">
        <w:rPr>
          <w:rFonts w:asciiTheme="majorHAnsi" w:eastAsiaTheme="majorEastAsia" w:hAnsiTheme="majorHAnsi" w:cstheme="majorBidi"/>
          <w:color w:val="0F4761" w:themeColor="accent1" w:themeShade="BF"/>
          <w:sz w:val="40"/>
          <w:szCs w:val="40"/>
          <w:lang w:val="en-GB"/>
        </w:rPr>
        <w:t>Analysis</w:t>
      </w:r>
      <w:commentRangeEnd w:id="0"/>
      <w:r w:rsidRPr="008D2080">
        <w:rPr>
          <w:rStyle w:val="CommentReference"/>
          <w:rFonts w:asciiTheme="majorHAnsi" w:eastAsiaTheme="majorEastAsia" w:hAnsiTheme="majorHAnsi" w:cstheme="majorBidi"/>
          <w:color w:val="0F4761" w:themeColor="accent1" w:themeShade="BF"/>
          <w:sz w:val="40"/>
          <w:szCs w:val="40"/>
          <w:lang w:val="en-GB"/>
        </w:rPr>
        <w:commentReference w:id="0"/>
      </w:r>
    </w:p>
    <w:p w14:paraId="69A13295" w14:textId="77777777" w:rsidR="002769B8" w:rsidRPr="0022012C" w:rsidRDefault="002769B8" w:rsidP="002769B8">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2769B8" w:rsidRPr="0022012C" w14:paraId="2984CA23"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81E6634"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Define step milestones</w:t>
            </w:r>
          </w:p>
        </w:tc>
        <w:tc>
          <w:tcPr>
            <w:tcW w:w="6753" w:type="dxa"/>
          </w:tcPr>
          <w:p w14:paraId="7143BE31"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4EE44DD1"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278A3A0C"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lastRenderedPageBreak/>
              <w:t>1.</w:t>
            </w:r>
            <w:r w:rsidRPr="00F53580">
              <w:rPr>
                <w:sz w:val="20"/>
                <w:szCs w:val="20"/>
                <w:lang w:val="en-GB"/>
              </w:rPr>
              <w:tab/>
              <w:t>Announcement of work on the new law on the eConsultation portal and/ or Ministry website.</w:t>
            </w:r>
          </w:p>
          <w:p w14:paraId="7CE1A025"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2.</w:t>
            </w:r>
            <w:r w:rsidRPr="00F53580">
              <w:rPr>
                <w:sz w:val="20"/>
                <w:szCs w:val="20"/>
                <w:lang w:val="en-GB"/>
              </w:rPr>
              <w:tab/>
              <w:t>Establishment of the working group through an open process, an open call for civil society organizations to participate</w:t>
            </w:r>
          </w:p>
          <w:p w14:paraId="76C997B6"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3.</w:t>
            </w:r>
            <w:r w:rsidRPr="00F53580">
              <w:rPr>
                <w:sz w:val="20"/>
                <w:szCs w:val="20"/>
                <w:lang w:val="en-GB"/>
              </w:rPr>
              <w:tab/>
              <w:t>(Early) Consultation conducted via eConsultation Portal</w:t>
            </w:r>
          </w:p>
          <w:p w14:paraId="2ECE0D17"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4.</w:t>
            </w:r>
            <w:r w:rsidRPr="00F53580">
              <w:rPr>
                <w:sz w:val="20"/>
                <w:szCs w:val="20"/>
                <w:lang w:val="en-GB"/>
              </w:rPr>
              <w:tab/>
              <w:t>Publication of the draft law on the eConsultation Portal</w:t>
            </w:r>
          </w:p>
          <w:p w14:paraId="31D8FB74"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5.</w:t>
            </w:r>
            <w:r w:rsidRPr="00F53580">
              <w:rPr>
                <w:sz w:val="20"/>
                <w:szCs w:val="20"/>
                <w:lang w:val="en-GB"/>
              </w:rPr>
              <w:tab/>
              <w:t>Public debate conducted in accordance with procedures</w:t>
            </w:r>
          </w:p>
          <w:p w14:paraId="6C3371A5"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6.</w:t>
            </w:r>
            <w:r w:rsidRPr="00F53580">
              <w:rPr>
                <w:sz w:val="20"/>
                <w:szCs w:val="20"/>
                <w:lang w:val="en-GB"/>
              </w:rPr>
              <w:tab/>
              <w:t>Consultation and public debate report(s) published on the eConsultation Portal, along with the final version of the draft law</w:t>
            </w:r>
          </w:p>
          <w:p w14:paraId="0C9BC559"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7.</w:t>
            </w:r>
            <w:r w:rsidRPr="00F53580">
              <w:rPr>
                <w:sz w:val="20"/>
                <w:szCs w:val="20"/>
                <w:lang w:val="en-GB"/>
              </w:rPr>
              <w:tab/>
              <w:t>Adoption of the draft law at a government session</w:t>
            </w:r>
          </w:p>
          <w:p w14:paraId="4EEEAB4B"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8.</w:t>
            </w:r>
            <w:r w:rsidRPr="00F53580">
              <w:rPr>
                <w:sz w:val="20"/>
                <w:szCs w:val="20"/>
                <w:lang w:val="en-GB"/>
              </w:rPr>
              <w:tab/>
              <w:t>The proposed law was presented and discussed in the relevant parliamentary committee(s)</w:t>
            </w:r>
          </w:p>
          <w:p w14:paraId="352E2C6C"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9.</w:t>
            </w:r>
            <w:r w:rsidRPr="00F53580">
              <w:rPr>
                <w:sz w:val="20"/>
                <w:szCs w:val="20"/>
                <w:lang w:val="en-GB"/>
              </w:rPr>
              <w:tab/>
              <w:t>The proposed law was presented and discussed at a plenary session of Parliament</w:t>
            </w:r>
          </w:p>
          <w:p w14:paraId="476AEC59" w14:textId="77777777" w:rsidR="002769B8" w:rsidRPr="00F53580"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53580">
              <w:rPr>
                <w:sz w:val="20"/>
                <w:szCs w:val="20"/>
                <w:lang w:val="en-GB"/>
              </w:rPr>
              <w:t>10.</w:t>
            </w:r>
            <w:r w:rsidRPr="00F53580">
              <w:rPr>
                <w:sz w:val="20"/>
                <w:szCs w:val="20"/>
                <w:lang w:val="en-GB"/>
              </w:rPr>
              <w:tab/>
              <w:t>Parliament adopted the proposed law in compliance with all required procedures.</w:t>
            </w:r>
          </w:p>
          <w:p w14:paraId="6BF9E640"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6D030FDF" w14:textId="77777777" w:rsidR="002769B8" w:rsidRPr="0022012C" w:rsidRDefault="002769B8" w:rsidP="009C6824">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2769B8" w:rsidRPr="0022012C" w14:paraId="34D67B34"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64B5862"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738AA63A"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For each identified milestone, provide a succinct analysis of its implementation process. Use numbered points corresponding to the defined milestones above. Please provide references wherever possible.</w:t>
            </w:r>
          </w:p>
          <w:p w14:paraId="2917FE3A"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1880B3FD" w14:textId="77777777" w:rsidR="002769B8" w:rsidRPr="00AF53CE" w:rsidRDefault="002769B8" w:rsidP="009C6824">
            <w:pPr>
              <w:pStyle w:val="ListParagraph"/>
              <w:numPr>
                <w:ilvl w:val="0"/>
                <w:numId w:val="3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F53CE">
              <w:rPr>
                <w:sz w:val="20"/>
                <w:szCs w:val="20"/>
                <w:lang w:val="en-GB"/>
              </w:rPr>
              <w:t>The commencement of work on the Draft Law on Artificial Intelligence was initially announced on the eConsultation Portal in 2024</w:t>
            </w:r>
            <w:r>
              <w:rPr>
                <w:rStyle w:val="FootnoteReference"/>
                <w:sz w:val="20"/>
                <w:szCs w:val="20"/>
                <w:lang w:val="en-GB"/>
              </w:rPr>
              <w:footnoteReference w:id="1"/>
            </w:r>
            <w:r w:rsidRPr="00AF53CE">
              <w:rPr>
                <w:sz w:val="20"/>
                <w:szCs w:val="20"/>
                <w:lang w:val="en-GB"/>
              </w:rPr>
              <w:t>, marking the first attempt to initiate the drafting process. However, this process was discontinued in 2025 following the formation of the new Government.</w:t>
            </w:r>
            <w:r>
              <w:rPr>
                <w:sz w:val="20"/>
                <w:szCs w:val="20"/>
                <w:lang w:val="en-GB"/>
              </w:rPr>
              <w:t xml:space="preserve"> </w:t>
            </w:r>
            <w:r w:rsidRPr="00AF53CE">
              <w:rPr>
                <w:sz w:val="20"/>
                <w:szCs w:val="20"/>
                <w:lang w:val="en-GB"/>
              </w:rPr>
              <w:t>A renewed initiative to prepare the law was subsequently announced at the Trilateral Meeting (Government – DEU – NCEU) on the Reform Agenda Implementation Monitoring, held on 1 December 2025. Indications that the process has resumed include direct invitations sent in January 2026 to two civil society organisations to participate in the Working Group.</w:t>
            </w:r>
            <w:r>
              <w:rPr>
                <w:sz w:val="20"/>
                <w:szCs w:val="20"/>
                <w:lang w:val="en-GB"/>
              </w:rPr>
              <w:t xml:space="preserve"> </w:t>
            </w:r>
            <w:r w:rsidRPr="00AF53CE">
              <w:rPr>
                <w:sz w:val="20"/>
                <w:szCs w:val="20"/>
                <w:lang w:val="en-GB"/>
              </w:rPr>
              <w:t>Nevertheless, at the time of drafting this report (March 2026), no official information on the re-initiation of the drafting process has been published on the eConsultation Portal.</w:t>
            </w:r>
          </w:p>
          <w:p w14:paraId="1C85BE3D" w14:textId="77777777" w:rsidR="002769B8" w:rsidRPr="00C00FD0" w:rsidRDefault="002769B8" w:rsidP="009C6824">
            <w:pPr>
              <w:pStyle w:val="ListParagraph"/>
              <w:numPr>
                <w:ilvl w:val="0"/>
                <w:numId w:val="34"/>
              </w:num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0AB">
              <w:rPr>
                <w:sz w:val="20"/>
                <w:szCs w:val="20"/>
                <w:lang w:val="en-GB"/>
              </w:rPr>
              <w:t>No open call for participation was issued.</w:t>
            </w:r>
            <w:r>
              <w:rPr>
                <w:sz w:val="20"/>
                <w:szCs w:val="20"/>
                <w:lang w:val="en-GB"/>
              </w:rPr>
              <w:t xml:space="preserve"> </w:t>
            </w:r>
            <w:r w:rsidRPr="00C00FD0">
              <w:rPr>
                <w:sz w:val="20"/>
                <w:szCs w:val="20"/>
                <w:lang w:val="en-GB"/>
              </w:rPr>
              <w:t>The</w:t>
            </w:r>
            <w:r w:rsidRPr="00C00FD0">
              <w:rPr>
                <w:sz w:val="20"/>
                <w:szCs w:val="20"/>
                <w:lang w:val="sr-Cyrl-RS"/>
              </w:rPr>
              <w:t xml:space="preserve"> </w:t>
            </w:r>
            <w:r>
              <w:rPr>
                <w:sz w:val="20"/>
                <w:szCs w:val="20"/>
                <w:lang w:val="sr-Latn-RS"/>
              </w:rPr>
              <w:t>first</w:t>
            </w:r>
            <w:r w:rsidRPr="00C00FD0">
              <w:rPr>
                <w:sz w:val="20"/>
                <w:szCs w:val="20"/>
                <w:lang w:val="en-GB"/>
              </w:rPr>
              <w:t xml:space="preserve"> Working group tasked with drafting the Law on Artificial Intelligence was formed in August 2024 by the Ministry of Science, Technological Development</w:t>
            </w:r>
            <w:r>
              <w:rPr>
                <w:sz w:val="20"/>
                <w:szCs w:val="20"/>
                <w:lang w:val="en-GB"/>
              </w:rPr>
              <w:t>,</w:t>
            </w:r>
            <w:r w:rsidRPr="00C00FD0">
              <w:rPr>
                <w:sz w:val="20"/>
                <w:szCs w:val="20"/>
                <w:lang w:val="en-GB"/>
              </w:rPr>
              <w:t xml:space="preserve"> and Innovation. It should be</w:t>
            </w:r>
            <w:r>
              <w:rPr>
                <w:sz w:val="20"/>
                <w:szCs w:val="20"/>
                <w:lang w:val="en-GB"/>
              </w:rPr>
              <w:t xml:space="preserve"> noted, however,</w:t>
            </w:r>
            <w:r w:rsidRPr="00C00FD0">
              <w:rPr>
                <w:sz w:val="20"/>
                <w:szCs w:val="20"/>
                <w:lang w:val="en-GB"/>
              </w:rPr>
              <w:t xml:space="preserve"> that the Decision of the Ministry on forming the group is dated 28 August 2024, though the </w:t>
            </w:r>
            <w:hyperlink r:id="rId15">
              <w:r w:rsidRPr="00C00FD0">
                <w:rPr>
                  <w:rStyle w:val="Hyperlink"/>
                  <w:sz w:val="20"/>
                  <w:szCs w:val="20"/>
                  <w:lang w:val="en-GB"/>
                </w:rPr>
                <w:t>public statement announcement</w:t>
              </w:r>
            </w:hyperlink>
            <w:r w:rsidRPr="00C00FD0">
              <w:rPr>
                <w:sz w:val="20"/>
                <w:szCs w:val="20"/>
                <w:lang w:val="en-GB"/>
              </w:rPr>
              <w:t xml:space="preserve"> on the first WG meeting was published on the Ministry’s website and dated 31</w:t>
            </w:r>
            <w:r w:rsidRPr="00C00FD0">
              <w:rPr>
                <w:sz w:val="20"/>
                <w:szCs w:val="20"/>
                <w:vertAlign w:val="superscript"/>
                <w:lang w:val="en-GB"/>
              </w:rPr>
              <w:t>st</w:t>
            </w:r>
            <w:r w:rsidRPr="00C00FD0">
              <w:rPr>
                <w:sz w:val="20"/>
                <w:szCs w:val="20"/>
                <w:lang w:val="en-GB"/>
              </w:rPr>
              <w:t xml:space="preserve"> May 2024. </w:t>
            </w:r>
            <w:r w:rsidRPr="00092FD1">
              <w:rPr>
                <w:sz w:val="20"/>
                <w:szCs w:val="20"/>
                <w:lang w:val="en-GB"/>
              </w:rPr>
              <w:t xml:space="preserve">The public was informed about the process primarily through </w:t>
            </w:r>
            <w:r w:rsidRPr="00092FD1">
              <w:rPr>
                <w:sz w:val="20"/>
                <w:szCs w:val="20"/>
                <w:lang w:val="en-GB"/>
              </w:rPr>
              <w:lastRenderedPageBreak/>
              <w:t>media coverage and the announcement published on the eConsultation Portal, without any accompanying documentation. The Working Group was established on an invitation-only basis, with no public call for participation, which had implications for its composition. Although it included representatives of state institutions, the business sector, academia, and the corporate legal community, civil society representation was notably limited, with only two out of 45 members coming from civil society organisations (NALED and the SHARE Foundation).</w:t>
            </w:r>
          </w:p>
          <w:p w14:paraId="51DFEF05" w14:textId="77777777" w:rsidR="002769B8" w:rsidRPr="00E860AB" w:rsidRDefault="002769B8" w:rsidP="009C6824">
            <w:pPr>
              <w:pStyle w:val="ListParagraph"/>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E860AB">
              <w:rPr>
                <w:sz w:val="20"/>
                <w:szCs w:val="20"/>
                <w:lang w:val="en-GB"/>
              </w:rPr>
              <w:t>Following the election of the new Government by the Parliament of Serbia in April 2025, the Working Group suspended its activities. In January 2026, the Ministry of Science, Technological Development and Innovation initiated the process of establishing a new Working Group. At the time of drafting this report</w:t>
            </w:r>
            <w:r>
              <w:rPr>
                <w:sz w:val="20"/>
                <w:szCs w:val="20"/>
                <w:lang w:val="en-GB"/>
              </w:rPr>
              <w:t xml:space="preserve"> (March 2026)</w:t>
            </w:r>
            <w:r w:rsidRPr="00E860AB">
              <w:rPr>
                <w:sz w:val="20"/>
                <w:szCs w:val="20"/>
                <w:lang w:val="en-GB"/>
              </w:rPr>
              <w:t>, there is no publicly available information confirming whether the new Working Group has been formally established. The information on the initiation of this process is based on the announcement made at the Trilateral Meeting (Government – DEU – NCEU) on the Reform Agenda Implementation Monitoring held on 1 December 2025, as well as on the fact that two civil society organisations, members of the National Convention on the European Union</w:t>
            </w:r>
            <w:r>
              <w:rPr>
                <w:rStyle w:val="FootnoteReference"/>
                <w:sz w:val="20"/>
                <w:szCs w:val="20"/>
                <w:lang w:val="en-GB"/>
              </w:rPr>
              <w:footnoteReference w:id="2"/>
            </w:r>
            <w:r w:rsidRPr="00E860AB">
              <w:rPr>
                <w:sz w:val="20"/>
                <w:szCs w:val="20"/>
                <w:lang w:val="en-GB"/>
              </w:rPr>
              <w:t>, received direct invitations to participate in the Working Group in January 2026. No open call for participation was issued.</w:t>
            </w:r>
          </w:p>
          <w:p w14:paraId="16E169E3" w14:textId="77777777" w:rsidR="002769B8" w:rsidRPr="00B122D5"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Cyrl-RS"/>
              </w:rPr>
            </w:pPr>
          </w:p>
          <w:p w14:paraId="60A7DF7D" w14:textId="77777777" w:rsidR="002769B8" w:rsidRPr="00092FD1" w:rsidRDefault="002769B8" w:rsidP="009C6824">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i/>
                <w:iCs/>
                <w:sz w:val="20"/>
                <w:szCs w:val="20"/>
              </w:rPr>
            </w:pPr>
            <w:r w:rsidRPr="00092FD1">
              <w:rPr>
                <w:i/>
                <w:iCs/>
                <w:sz w:val="20"/>
                <w:szCs w:val="20"/>
              </w:rPr>
              <w:t xml:space="preserve">No further steps </w:t>
            </w:r>
            <w:r>
              <w:rPr>
                <w:i/>
                <w:iCs/>
                <w:sz w:val="20"/>
                <w:szCs w:val="20"/>
              </w:rPr>
              <w:t>have been</w:t>
            </w:r>
            <w:r w:rsidRPr="00092FD1">
              <w:rPr>
                <w:i/>
                <w:iCs/>
                <w:sz w:val="20"/>
                <w:szCs w:val="20"/>
              </w:rPr>
              <w:t xml:space="preserve"> made in relation to </w:t>
            </w:r>
            <w:r>
              <w:rPr>
                <w:i/>
                <w:iCs/>
                <w:sz w:val="20"/>
                <w:szCs w:val="20"/>
              </w:rPr>
              <w:t xml:space="preserve">the </w:t>
            </w:r>
            <w:r w:rsidRPr="00092FD1">
              <w:rPr>
                <w:i/>
                <w:iCs/>
                <w:sz w:val="20"/>
                <w:szCs w:val="20"/>
              </w:rPr>
              <w:t xml:space="preserve">adoption of this law, so we cannot report on other milestones.  </w:t>
            </w:r>
          </w:p>
          <w:p w14:paraId="233596D4"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59E80361" w14:textId="77777777" w:rsidR="002769B8" w:rsidRPr="0022012C" w:rsidRDefault="002769B8" w:rsidP="009C6824">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2769B8" w:rsidRPr="0022012C" w14:paraId="031F7EE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3414100"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19675EF1"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2DB1F109"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1E78A390" w14:textId="77777777" w:rsidR="002769B8" w:rsidRPr="00B60C7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60C7C">
              <w:rPr>
                <w:sz w:val="20"/>
                <w:szCs w:val="20"/>
              </w:rPr>
              <w:t xml:space="preserve">The process of establishing both Working Groups was marked by limited transparency and inclusiveness. The formation of </w:t>
            </w:r>
            <w:r>
              <w:rPr>
                <w:sz w:val="20"/>
                <w:szCs w:val="20"/>
              </w:rPr>
              <w:t>both</w:t>
            </w:r>
            <w:r w:rsidRPr="00B60C7C">
              <w:rPr>
                <w:sz w:val="20"/>
                <w:szCs w:val="20"/>
              </w:rPr>
              <w:t xml:space="preserve"> Working Group</w:t>
            </w:r>
            <w:r>
              <w:rPr>
                <w:sz w:val="20"/>
                <w:szCs w:val="20"/>
              </w:rPr>
              <w:t>s</w:t>
            </w:r>
            <w:r w:rsidRPr="00B60C7C">
              <w:rPr>
                <w:sz w:val="20"/>
                <w:szCs w:val="20"/>
              </w:rPr>
              <w:t xml:space="preserve"> tasked with drafting the Law on Artificial Intelligence did not involve a public call, nor </w:t>
            </w:r>
            <w:r>
              <w:rPr>
                <w:sz w:val="20"/>
                <w:szCs w:val="20"/>
              </w:rPr>
              <w:t xml:space="preserve">was </w:t>
            </w:r>
            <w:r w:rsidRPr="00B60C7C">
              <w:rPr>
                <w:sz w:val="20"/>
                <w:szCs w:val="20"/>
              </w:rPr>
              <w:t>information on the process or any baseline analysis</w:t>
            </w:r>
            <w:r>
              <w:rPr>
                <w:sz w:val="20"/>
                <w:szCs w:val="20"/>
              </w:rPr>
              <w:t xml:space="preserve"> </w:t>
            </w:r>
            <w:r w:rsidRPr="00B60C7C">
              <w:rPr>
                <w:sz w:val="20"/>
                <w:szCs w:val="20"/>
              </w:rPr>
              <w:t xml:space="preserve">made available on the eConsultation Portal or the Ministry’s website. The </w:t>
            </w:r>
            <w:r>
              <w:rPr>
                <w:sz w:val="20"/>
                <w:szCs w:val="20"/>
              </w:rPr>
              <w:t xml:space="preserve">first </w:t>
            </w:r>
            <w:r w:rsidRPr="00B60C7C">
              <w:rPr>
                <w:sz w:val="20"/>
                <w:szCs w:val="20"/>
              </w:rPr>
              <w:t xml:space="preserve">Working Group </w:t>
            </w:r>
            <w:r>
              <w:rPr>
                <w:sz w:val="20"/>
                <w:szCs w:val="20"/>
              </w:rPr>
              <w:t xml:space="preserve">was </w:t>
            </w:r>
            <w:r w:rsidRPr="00B60C7C">
              <w:rPr>
                <w:sz w:val="20"/>
                <w:szCs w:val="20"/>
              </w:rPr>
              <w:t>constituted through direct invitations to pre-selected institutions, organisations, and corporate entities. The second Working Group was established in a similar manner.</w:t>
            </w:r>
          </w:p>
          <w:p w14:paraId="1527951F" w14:textId="77777777" w:rsidR="002769B8" w:rsidRPr="00B60C7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60C7C">
              <w:rPr>
                <w:sz w:val="20"/>
                <w:szCs w:val="20"/>
              </w:rPr>
              <w:t>Furthermore, the composition of the 2024 Working Group did not reflect the diversity of stakeholders that should be involved in such a process. Notably, only two out of 45 members represented civil society. The composition of the newly established Working Group has not yet been publicly disclosed.</w:t>
            </w:r>
          </w:p>
          <w:p w14:paraId="2A907684"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2769B8" w:rsidRPr="0022012C" w14:paraId="3418B3B9"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A53E1F8"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2F10CB94"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325EA723"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743EB04B"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23FE317F"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Please provide references wherever possible.</w:t>
            </w:r>
          </w:p>
          <w:p w14:paraId="69BD9F8A"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2A9E5923"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F632F">
              <w:rPr>
                <w:b/>
                <w:bCs/>
                <w:sz w:val="20"/>
                <w:szCs w:val="20"/>
              </w:rPr>
              <w:t>Transparency</w:t>
            </w:r>
            <w:r w:rsidRPr="00BF632F">
              <w:rPr>
                <w:sz w:val="20"/>
                <w:szCs w:val="20"/>
              </w:rPr>
              <w:br/>
            </w:r>
            <w:r w:rsidRPr="00D05BE9">
              <w:rPr>
                <w:sz w:val="20"/>
                <w:szCs w:val="20"/>
              </w:rPr>
              <w:t xml:space="preserve">The process of establishing and operating the Working Groups was characterized by limited transparency. Although the initiation of the drafting process was announced through the </w:t>
            </w:r>
            <w:hyperlink r:id="rId16" w:history="1">
              <w:r w:rsidRPr="00AF046E">
                <w:rPr>
                  <w:rStyle w:val="Hyperlink"/>
                  <w:sz w:val="20"/>
                  <w:szCs w:val="20"/>
                </w:rPr>
                <w:t>media</w:t>
              </w:r>
            </w:hyperlink>
            <w:r w:rsidRPr="00D05BE9">
              <w:rPr>
                <w:sz w:val="20"/>
                <w:szCs w:val="20"/>
              </w:rPr>
              <w:t xml:space="preserve"> and the eConsultation Portal</w:t>
            </w:r>
            <w:r>
              <w:rPr>
                <w:rStyle w:val="FootnoteReference"/>
                <w:sz w:val="20"/>
                <w:szCs w:val="20"/>
              </w:rPr>
              <w:footnoteReference w:id="3"/>
            </w:r>
            <w:r w:rsidRPr="00D05BE9">
              <w:rPr>
                <w:sz w:val="20"/>
                <w:szCs w:val="20"/>
              </w:rPr>
              <w:t xml:space="preserve"> when the work of the first Working Group began, no supporting documentation, background analyses, or updates on its progress were made publicly available. Key procedural steps, including the re-initiation of the process in January 2026, were not formally communicated through the eConsultation Portal or any other official channel. Information on the formation of the new Working Group, its membership, or any related documents is not publicly available.</w:t>
            </w:r>
          </w:p>
          <w:p w14:paraId="17CE4BB0" w14:textId="77777777" w:rsidR="002769B8" w:rsidRPr="00872CF1"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872CF1">
              <w:rPr>
                <w:b/>
                <w:bCs/>
                <w:sz w:val="20"/>
                <w:szCs w:val="20"/>
              </w:rPr>
              <w:t>Inclusiveness</w:t>
            </w:r>
          </w:p>
          <w:p w14:paraId="603A6CB6"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72CF1">
              <w:rPr>
                <w:sz w:val="20"/>
                <w:szCs w:val="20"/>
              </w:rPr>
              <w:t>The process of forming the Working Groups was not sufficiently inclusive. Both Working Groups were established without public calls for participation, relying instead on direct invitations to pre-selected stakeholders. This approach limited the opportunity for broader participation, particularly from civil society. As a result, the composition of the 2024 Working Group reflected a narrow stakeholder base, with only two out of 45 members representing civil society organisations. The same pattern appears to have been repeated in the 2026 process, further restricting diverse and balanced stakeholder involvement.</w:t>
            </w:r>
          </w:p>
          <w:p w14:paraId="3C6970C9"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2769B8" w:rsidRPr="0022012C" w14:paraId="57A5BE1C"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2B39ED8"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2FE187C1"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Has the final source of verification (as per Reform Agenda) been made publicly available? If yes, please list the source (provide link) and date.</w:t>
            </w:r>
          </w:p>
          <w:p w14:paraId="7A21D54B"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109C29FF">
              <w:rPr>
                <w:i/>
                <w:iCs/>
                <w:sz w:val="20"/>
                <w:szCs w:val="20"/>
                <w:lang w:val="en-GB"/>
              </w:rPr>
              <w:t>N/A</w:t>
            </w:r>
          </w:p>
          <w:p w14:paraId="7F00AACF" w14:textId="77777777" w:rsidR="002769B8" w:rsidRPr="0022012C" w:rsidRDefault="002769B8" w:rsidP="009C6824">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2769B8" w:rsidRPr="0022012C" w14:paraId="77AA893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C7B1C34" w14:textId="77777777" w:rsidR="002769B8" w:rsidRPr="0022012C" w:rsidRDefault="002769B8" w:rsidP="009C6824">
            <w:pPr>
              <w:spacing w:before="120" w:after="120"/>
              <w:rPr>
                <w:rFonts w:ascii="Aptos" w:eastAsia="Times New Roman" w:hAnsi="Aptos" w:cs="Times New Roman"/>
                <w:kern w:val="0"/>
                <w:sz w:val="20"/>
                <w:szCs w:val="20"/>
                <w:lang w:val="en-GB" w:eastAsia="en-GB"/>
                <w14:ligatures w14:val="none"/>
              </w:rPr>
            </w:pPr>
            <w:r w:rsidRPr="0022012C">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69F5BD2C"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2012C">
              <w:rPr>
                <w:i/>
                <w:iCs/>
                <w:sz w:val="20"/>
                <w:szCs w:val="20"/>
                <w:lang w:val="en-GB"/>
              </w:rPr>
              <w:t xml:space="preserve">To what extent does the final output of this reform step respect the applicable EU membership requirements/principles/standards? </w:t>
            </w:r>
          </w:p>
          <w:p w14:paraId="1367295D"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No final output</w:t>
            </w:r>
          </w:p>
        </w:tc>
      </w:tr>
    </w:tbl>
    <w:p w14:paraId="645FA254" w14:textId="77777777" w:rsidR="002769B8" w:rsidRPr="0022012C" w:rsidRDefault="002769B8" w:rsidP="002769B8">
      <w:pPr>
        <w:spacing w:after="0" w:line="240" w:lineRule="auto"/>
        <w:rPr>
          <w:lang w:val="en-GB"/>
        </w:rPr>
      </w:pPr>
    </w:p>
    <w:p w14:paraId="43E36122" w14:textId="77777777" w:rsidR="002769B8" w:rsidRPr="008D2080" w:rsidRDefault="002769B8" w:rsidP="002769B8">
      <w:pPr>
        <w:pStyle w:val="ListParagraph"/>
        <w:keepNext/>
        <w:keepLines/>
        <w:numPr>
          <w:ilvl w:val="0"/>
          <w:numId w:val="30"/>
        </w:numPr>
        <w:spacing w:before="360" w:after="80" w:line="240" w:lineRule="auto"/>
        <w:outlineLvl w:val="0"/>
        <w:rPr>
          <w:rFonts w:asciiTheme="majorHAnsi" w:eastAsiaTheme="majorEastAsia" w:hAnsiTheme="majorHAnsi" w:cstheme="majorBidi"/>
          <w:color w:val="0F4761" w:themeColor="accent1" w:themeShade="BF"/>
          <w:sz w:val="40"/>
          <w:szCs w:val="40"/>
          <w:lang w:val="en-GB"/>
        </w:rPr>
      </w:pPr>
      <w:r w:rsidRPr="008D2080">
        <w:rPr>
          <w:rFonts w:asciiTheme="majorHAnsi" w:eastAsiaTheme="majorEastAsia" w:hAnsiTheme="majorHAnsi" w:cstheme="majorBidi"/>
          <w:color w:val="0F4761" w:themeColor="accent1" w:themeShade="BF"/>
          <w:sz w:val="40"/>
          <w:szCs w:val="40"/>
          <w:lang w:val="en-GB"/>
        </w:rPr>
        <w:t>Final assessment</w:t>
      </w:r>
    </w:p>
    <w:p w14:paraId="05122F6B" w14:textId="77777777" w:rsidR="002769B8" w:rsidRPr="0022012C" w:rsidRDefault="002769B8" w:rsidP="002769B8">
      <w:pPr>
        <w:spacing w:after="0" w:line="240" w:lineRule="auto"/>
        <w:rPr>
          <w:lang w:val="en-GB"/>
        </w:rPr>
      </w:pPr>
    </w:p>
    <w:tbl>
      <w:tblPr>
        <w:tblStyle w:val="GridTable1Light"/>
        <w:tblW w:w="0" w:type="auto"/>
        <w:tblLook w:val="0480" w:firstRow="0" w:lastRow="0" w:firstColumn="1" w:lastColumn="0" w:noHBand="0" w:noVBand="1"/>
      </w:tblPr>
      <w:tblGrid>
        <w:gridCol w:w="2263"/>
        <w:gridCol w:w="6753"/>
      </w:tblGrid>
      <w:tr w:rsidR="002769B8" w:rsidRPr="0022012C" w14:paraId="3FAC12CF"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5B1DC16" w14:textId="1BCD6FE4" w:rsidR="002769B8" w:rsidRPr="0022012C" w:rsidRDefault="002769B8" w:rsidP="009C6824">
            <w:pPr>
              <w:spacing w:before="60" w:after="60"/>
              <w:rPr>
                <w:sz w:val="20"/>
                <w:szCs w:val="20"/>
                <w:lang w:val="en-GB"/>
              </w:rPr>
            </w:pPr>
            <w:r w:rsidRPr="0022012C">
              <w:rPr>
                <w:sz w:val="20"/>
                <w:szCs w:val="20"/>
                <w:lang w:val="en-GB"/>
              </w:rPr>
              <w:t>Assess formal achievement</w:t>
            </w:r>
          </w:p>
        </w:tc>
        <w:tc>
          <w:tcPr>
            <w:tcW w:w="6753" w:type="dxa"/>
          </w:tcPr>
          <w:p w14:paraId="33550505" w14:textId="0766D22E" w:rsidR="002769B8" w:rsidRPr="009C1BB5"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9C1BB5">
              <w:rPr>
                <w:b/>
                <w:bCs/>
                <w:sz w:val="20"/>
                <w:szCs w:val="20"/>
                <w:lang w:val="en-GB"/>
              </w:rPr>
              <w:t>Not achieved</w:t>
            </w:r>
          </w:p>
          <w:p w14:paraId="5FAE602A"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p>
        </w:tc>
      </w:tr>
      <w:tr w:rsidR="002769B8" w:rsidRPr="0022012C" w14:paraId="3475BCE6"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5A6A16" w14:textId="77777777" w:rsidR="002769B8" w:rsidRPr="0022012C" w:rsidRDefault="002769B8" w:rsidP="009C6824">
            <w:pPr>
              <w:spacing w:before="60" w:after="60"/>
              <w:rPr>
                <w:sz w:val="20"/>
                <w:szCs w:val="20"/>
                <w:lang w:val="en-GB"/>
              </w:rPr>
            </w:pPr>
            <w:r w:rsidRPr="0022012C">
              <w:rPr>
                <w:sz w:val="20"/>
                <w:szCs w:val="20"/>
                <w:lang w:val="en-GB"/>
              </w:rPr>
              <w:t>Elaboration of final assessment</w:t>
            </w:r>
          </w:p>
        </w:tc>
        <w:tc>
          <w:tcPr>
            <w:tcW w:w="6753" w:type="dxa"/>
          </w:tcPr>
          <w:p w14:paraId="33AD3232" w14:textId="77777777" w:rsidR="002769B8"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109C29FF">
              <w:rPr>
                <w:sz w:val="20"/>
                <w:szCs w:val="20"/>
                <w:lang w:val="en-GB"/>
              </w:rPr>
              <w:t>The deadline for the adoption of the Law on Artificial Intelligence was set in the Reform Agenda for December 2025. The Law was not adopted, nor any draft was published or made available to the public. The Working group tasked with drafting the Law was formed in an untransparent manner, without a public call.</w:t>
            </w:r>
          </w:p>
          <w:p w14:paraId="166B7BB6" w14:textId="77777777" w:rsidR="002769B8" w:rsidRPr="0022012C" w:rsidRDefault="002769B8"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23DC9DD8" w14:textId="77777777" w:rsidR="002769B8" w:rsidRPr="0022012C" w:rsidRDefault="002769B8" w:rsidP="002769B8">
      <w:pPr>
        <w:spacing w:after="0" w:line="240" w:lineRule="auto"/>
        <w:rPr>
          <w:lang w:val="en-GB"/>
        </w:rPr>
      </w:pPr>
    </w:p>
    <w:p w14:paraId="36178E27" w14:textId="2C063AC8" w:rsidR="0022012C" w:rsidRPr="0022012C" w:rsidRDefault="0022012C" w:rsidP="109C29FF">
      <w:pPr>
        <w:spacing w:after="80" w:line="240" w:lineRule="auto"/>
        <w:contextualSpacing/>
        <w:rPr>
          <w:rFonts w:asciiTheme="majorHAnsi" w:eastAsiaTheme="majorEastAsia" w:hAnsiTheme="majorHAnsi" w:cstheme="majorBidi"/>
          <w:spacing w:val="-10"/>
          <w:kern w:val="28"/>
          <w:sz w:val="56"/>
          <w:szCs w:val="56"/>
          <w:lang w:val="en-GB"/>
        </w:rPr>
      </w:pPr>
    </w:p>
    <w:sectPr w:rsidR="0022012C" w:rsidRPr="0022012C">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ena Mihajlovic Denic" w:date="2026-03-25T21:58:00Z" w:initials="MMD">
    <w:p w14:paraId="61A03C96" w14:textId="77777777" w:rsidR="002769B8" w:rsidRDefault="002769B8" w:rsidP="00666FF3">
      <w:r>
        <w:rPr>
          <w:rStyle w:val="CommentReference"/>
        </w:rPr>
        <w:annotationRef/>
      </w:r>
      <w:r>
        <w:rPr>
          <w:sz w:val="20"/>
          <w:szCs w:val="20"/>
        </w:rPr>
        <w:t>Malo odskace stil u ovom koraku u odnosu na npr prethodni i neke druge vase koje sam vec komentarisala. Bilo bi dobro ovaj malo prilagoditi stilski ostalima - ako stizete. Ili bar provuci samo kroz Claude za edit.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A03C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999C02" w16cex:dateUtc="2026-03-25T2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A03C96" w16cid:durableId="7D999C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F885" w14:textId="77777777" w:rsidR="004346D6" w:rsidRDefault="004346D6" w:rsidP="0022012C">
      <w:pPr>
        <w:spacing w:after="0" w:line="240" w:lineRule="auto"/>
      </w:pPr>
      <w:r>
        <w:separator/>
      </w:r>
    </w:p>
  </w:endnote>
  <w:endnote w:type="continuationSeparator" w:id="0">
    <w:p w14:paraId="06A1C8A2" w14:textId="77777777" w:rsidR="004346D6" w:rsidRDefault="004346D6" w:rsidP="00220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A18E" w14:textId="77777777" w:rsidR="004346D6" w:rsidRDefault="004346D6" w:rsidP="0022012C">
      <w:pPr>
        <w:spacing w:after="0" w:line="240" w:lineRule="auto"/>
      </w:pPr>
      <w:r>
        <w:separator/>
      </w:r>
    </w:p>
  </w:footnote>
  <w:footnote w:type="continuationSeparator" w:id="0">
    <w:p w14:paraId="4B2EBAE8" w14:textId="77777777" w:rsidR="004346D6" w:rsidRDefault="004346D6" w:rsidP="0022012C">
      <w:pPr>
        <w:spacing w:after="0" w:line="240" w:lineRule="auto"/>
      </w:pPr>
      <w:r>
        <w:continuationSeparator/>
      </w:r>
    </w:p>
  </w:footnote>
  <w:footnote w:id="1">
    <w:p w14:paraId="5B412D84" w14:textId="77777777" w:rsidR="002769B8" w:rsidRPr="00BA0693" w:rsidRDefault="002769B8" w:rsidP="002769B8">
      <w:pPr>
        <w:pStyle w:val="FootnoteText"/>
        <w:rPr>
          <w:lang w:val="sr-Latn-RS"/>
        </w:rPr>
      </w:pPr>
      <w:r>
        <w:rPr>
          <w:rStyle w:val="FootnoteReference"/>
        </w:rPr>
        <w:footnoteRef/>
      </w:r>
      <w:r>
        <w:t xml:space="preserve"> </w:t>
      </w:r>
      <w:r w:rsidRPr="00BA0693">
        <w:t xml:space="preserve">The first attempt at drafting the AI Law was stopped; the eConsultation link is not available anymore. </w:t>
      </w:r>
    </w:p>
  </w:footnote>
  <w:footnote w:id="2">
    <w:p w14:paraId="6E7C17C9" w14:textId="77777777" w:rsidR="002769B8" w:rsidRPr="00AD355C" w:rsidRDefault="002769B8" w:rsidP="002769B8">
      <w:pPr>
        <w:pStyle w:val="FootnoteText"/>
        <w:rPr>
          <w:lang w:val="sr-Latn-RS"/>
        </w:rPr>
      </w:pPr>
      <w:r>
        <w:rPr>
          <w:rStyle w:val="FootnoteReference"/>
        </w:rPr>
        <w:footnoteRef/>
      </w:r>
      <w:r>
        <w:t xml:space="preserve"> </w:t>
      </w:r>
      <w:r w:rsidRPr="7C114989">
        <w:rPr>
          <w:rFonts w:ascii="Aptos" w:eastAsia="Aptos" w:hAnsi="Aptos" w:cs="Aptos"/>
          <w:lang w:val="en-GB"/>
        </w:rPr>
        <w:t>The National Alliance for Local Economic Development (NALED)</w:t>
      </w:r>
      <w:r>
        <w:rPr>
          <w:rFonts w:ascii="Aptos" w:eastAsia="Aptos" w:hAnsi="Aptos" w:cs="Aptos"/>
          <w:lang w:val="en-GB"/>
        </w:rPr>
        <w:t xml:space="preserve"> and Partners for Democratic Change of Serbia.</w:t>
      </w:r>
    </w:p>
  </w:footnote>
  <w:footnote w:id="3">
    <w:p w14:paraId="29A97D5F" w14:textId="77777777" w:rsidR="002769B8" w:rsidRPr="00AF046E" w:rsidRDefault="002769B8" w:rsidP="002769B8">
      <w:pPr>
        <w:pStyle w:val="FootnoteText"/>
        <w:rPr>
          <w:lang w:val="sr-Latn-RS"/>
        </w:rPr>
      </w:pPr>
      <w:r>
        <w:rPr>
          <w:rStyle w:val="FootnoteReference"/>
        </w:rPr>
        <w:footnoteRef/>
      </w:r>
      <w:r>
        <w:t xml:space="preserve"> </w:t>
      </w:r>
      <w:r w:rsidRPr="001543CE">
        <w:t xml:space="preserve">The first </w:t>
      </w:r>
      <w:r>
        <w:t>attempt at</w:t>
      </w:r>
      <w:r w:rsidRPr="001543CE">
        <w:t xml:space="preserve"> drafting the AI Law was stopped</w:t>
      </w:r>
      <w:r>
        <w:t>;</w:t>
      </w:r>
      <w:r w:rsidRPr="001543CE">
        <w:t xml:space="preserve"> the eConsultation link is not available anymore.</w:t>
      </w:r>
      <w:r>
        <w:rPr>
          <w:lang w:val="sr-Latn-R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394"/>
    <w:multiLevelType w:val="hybridMultilevel"/>
    <w:tmpl w:val="5DC49C1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006AA09"/>
    <w:multiLevelType w:val="hybridMultilevel"/>
    <w:tmpl w:val="24B6C240"/>
    <w:lvl w:ilvl="0" w:tplc="B010CDC0">
      <w:start w:val="1"/>
      <w:numFmt w:val="decimal"/>
      <w:lvlText w:val="%1."/>
      <w:lvlJc w:val="left"/>
      <w:pPr>
        <w:ind w:left="720" w:hanging="360"/>
      </w:pPr>
    </w:lvl>
    <w:lvl w:ilvl="1" w:tplc="F0DCCFFE">
      <w:start w:val="1"/>
      <w:numFmt w:val="lowerLetter"/>
      <w:lvlText w:val="%2."/>
      <w:lvlJc w:val="left"/>
      <w:pPr>
        <w:ind w:left="1440" w:hanging="360"/>
      </w:pPr>
    </w:lvl>
    <w:lvl w:ilvl="2" w:tplc="CBDE9E6E">
      <w:start w:val="1"/>
      <w:numFmt w:val="lowerRoman"/>
      <w:lvlText w:val="%3."/>
      <w:lvlJc w:val="right"/>
      <w:pPr>
        <w:ind w:left="2160" w:hanging="180"/>
      </w:pPr>
    </w:lvl>
    <w:lvl w:ilvl="3" w:tplc="69A43B7A">
      <w:start w:val="1"/>
      <w:numFmt w:val="decimal"/>
      <w:lvlText w:val="%4."/>
      <w:lvlJc w:val="left"/>
      <w:pPr>
        <w:ind w:left="2880" w:hanging="360"/>
      </w:pPr>
    </w:lvl>
    <w:lvl w:ilvl="4" w:tplc="03D68156">
      <w:start w:val="1"/>
      <w:numFmt w:val="lowerLetter"/>
      <w:lvlText w:val="%5."/>
      <w:lvlJc w:val="left"/>
      <w:pPr>
        <w:ind w:left="3600" w:hanging="360"/>
      </w:pPr>
    </w:lvl>
    <w:lvl w:ilvl="5" w:tplc="3FB6779E">
      <w:start w:val="1"/>
      <w:numFmt w:val="lowerRoman"/>
      <w:lvlText w:val="%6."/>
      <w:lvlJc w:val="right"/>
      <w:pPr>
        <w:ind w:left="4320" w:hanging="180"/>
      </w:pPr>
    </w:lvl>
    <w:lvl w:ilvl="6" w:tplc="717E485A">
      <w:start w:val="1"/>
      <w:numFmt w:val="decimal"/>
      <w:lvlText w:val="%7."/>
      <w:lvlJc w:val="left"/>
      <w:pPr>
        <w:ind w:left="5040" w:hanging="360"/>
      </w:pPr>
    </w:lvl>
    <w:lvl w:ilvl="7" w:tplc="3634CA18">
      <w:start w:val="1"/>
      <w:numFmt w:val="lowerLetter"/>
      <w:lvlText w:val="%8."/>
      <w:lvlJc w:val="left"/>
      <w:pPr>
        <w:ind w:left="5760" w:hanging="360"/>
      </w:pPr>
    </w:lvl>
    <w:lvl w:ilvl="8" w:tplc="73CAA574">
      <w:start w:val="1"/>
      <w:numFmt w:val="lowerRoman"/>
      <w:lvlText w:val="%9."/>
      <w:lvlJc w:val="right"/>
      <w:pPr>
        <w:ind w:left="6480" w:hanging="180"/>
      </w:pPr>
    </w:lvl>
  </w:abstractNum>
  <w:abstractNum w:abstractNumId="2" w15:restartNumberingAfterBreak="0">
    <w:nsid w:val="13350817"/>
    <w:multiLevelType w:val="hybridMultilevel"/>
    <w:tmpl w:val="53CC2F7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2B58E5"/>
    <w:multiLevelType w:val="multilevel"/>
    <w:tmpl w:val="422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4E6AB4"/>
    <w:multiLevelType w:val="hybridMultilevel"/>
    <w:tmpl w:val="F07AFCBC"/>
    <w:lvl w:ilvl="0" w:tplc="59EE9A9A">
      <w:start w:val="1"/>
      <w:numFmt w:val="decimal"/>
      <w:lvlText w:val="%1."/>
      <w:lvlJc w:val="left"/>
      <w:pPr>
        <w:ind w:left="720" w:hanging="360"/>
      </w:pPr>
    </w:lvl>
    <w:lvl w:ilvl="1" w:tplc="74DEC7F4">
      <w:start w:val="1"/>
      <w:numFmt w:val="lowerLetter"/>
      <w:lvlText w:val="%2."/>
      <w:lvlJc w:val="left"/>
      <w:pPr>
        <w:ind w:left="1440" w:hanging="360"/>
      </w:pPr>
    </w:lvl>
    <w:lvl w:ilvl="2" w:tplc="9016281E">
      <w:start w:val="1"/>
      <w:numFmt w:val="lowerRoman"/>
      <w:lvlText w:val="%3."/>
      <w:lvlJc w:val="right"/>
      <w:pPr>
        <w:ind w:left="2160" w:hanging="180"/>
      </w:pPr>
    </w:lvl>
    <w:lvl w:ilvl="3" w:tplc="7706C09E">
      <w:start w:val="1"/>
      <w:numFmt w:val="decimal"/>
      <w:lvlText w:val="%4."/>
      <w:lvlJc w:val="left"/>
      <w:pPr>
        <w:ind w:left="2880" w:hanging="360"/>
      </w:pPr>
    </w:lvl>
    <w:lvl w:ilvl="4" w:tplc="E89E8890">
      <w:start w:val="1"/>
      <w:numFmt w:val="lowerLetter"/>
      <w:lvlText w:val="%5."/>
      <w:lvlJc w:val="left"/>
      <w:pPr>
        <w:ind w:left="3600" w:hanging="360"/>
      </w:pPr>
    </w:lvl>
    <w:lvl w:ilvl="5" w:tplc="802EFF1C">
      <w:start w:val="1"/>
      <w:numFmt w:val="lowerRoman"/>
      <w:lvlText w:val="%6."/>
      <w:lvlJc w:val="right"/>
      <w:pPr>
        <w:ind w:left="4320" w:hanging="180"/>
      </w:pPr>
    </w:lvl>
    <w:lvl w:ilvl="6" w:tplc="954CF876">
      <w:start w:val="1"/>
      <w:numFmt w:val="decimal"/>
      <w:lvlText w:val="%7."/>
      <w:lvlJc w:val="left"/>
      <w:pPr>
        <w:ind w:left="5040" w:hanging="360"/>
      </w:pPr>
    </w:lvl>
    <w:lvl w:ilvl="7" w:tplc="882EF322">
      <w:start w:val="1"/>
      <w:numFmt w:val="lowerLetter"/>
      <w:lvlText w:val="%8."/>
      <w:lvlJc w:val="left"/>
      <w:pPr>
        <w:ind w:left="5760" w:hanging="360"/>
      </w:pPr>
    </w:lvl>
    <w:lvl w:ilvl="8" w:tplc="04BCFAD2">
      <w:start w:val="1"/>
      <w:numFmt w:val="lowerRoman"/>
      <w:lvlText w:val="%9."/>
      <w:lvlJc w:val="right"/>
      <w:pPr>
        <w:ind w:left="6480" w:hanging="180"/>
      </w:pPr>
    </w:lvl>
  </w:abstractNum>
  <w:abstractNum w:abstractNumId="5" w15:restartNumberingAfterBreak="0">
    <w:nsid w:val="1C6A5221"/>
    <w:multiLevelType w:val="hybridMultilevel"/>
    <w:tmpl w:val="59103DE8"/>
    <w:lvl w:ilvl="0" w:tplc="74D0B378">
      <w:start w:val="3"/>
      <w:numFmt w:val="decimal"/>
      <w:lvlText w:val="%1."/>
      <w:lvlJc w:val="left"/>
      <w:pPr>
        <w:ind w:left="720" w:hanging="360"/>
      </w:pPr>
    </w:lvl>
    <w:lvl w:ilvl="1" w:tplc="B7E69B04">
      <w:start w:val="1"/>
      <w:numFmt w:val="lowerLetter"/>
      <w:lvlText w:val="%2."/>
      <w:lvlJc w:val="left"/>
      <w:pPr>
        <w:ind w:left="1440" w:hanging="360"/>
      </w:pPr>
    </w:lvl>
    <w:lvl w:ilvl="2" w:tplc="7F2C5658">
      <w:start w:val="1"/>
      <w:numFmt w:val="lowerRoman"/>
      <w:lvlText w:val="%3."/>
      <w:lvlJc w:val="right"/>
      <w:pPr>
        <w:ind w:left="2160" w:hanging="180"/>
      </w:pPr>
    </w:lvl>
    <w:lvl w:ilvl="3" w:tplc="D03E9666">
      <w:start w:val="1"/>
      <w:numFmt w:val="decimal"/>
      <w:lvlText w:val="%4."/>
      <w:lvlJc w:val="left"/>
      <w:pPr>
        <w:ind w:left="2880" w:hanging="360"/>
      </w:pPr>
    </w:lvl>
    <w:lvl w:ilvl="4" w:tplc="594AE112">
      <w:start w:val="1"/>
      <w:numFmt w:val="lowerLetter"/>
      <w:lvlText w:val="%5."/>
      <w:lvlJc w:val="left"/>
      <w:pPr>
        <w:ind w:left="3600" w:hanging="360"/>
      </w:pPr>
    </w:lvl>
    <w:lvl w:ilvl="5" w:tplc="24AC3E14">
      <w:start w:val="1"/>
      <w:numFmt w:val="lowerRoman"/>
      <w:lvlText w:val="%6."/>
      <w:lvlJc w:val="right"/>
      <w:pPr>
        <w:ind w:left="4320" w:hanging="180"/>
      </w:pPr>
    </w:lvl>
    <w:lvl w:ilvl="6" w:tplc="F73EC556">
      <w:start w:val="1"/>
      <w:numFmt w:val="decimal"/>
      <w:lvlText w:val="%7."/>
      <w:lvlJc w:val="left"/>
      <w:pPr>
        <w:ind w:left="5040" w:hanging="360"/>
      </w:pPr>
    </w:lvl>
    <w:lvl w:ilvl="7" w:tplc="FFA2859A">
      <w:start w:val="1"/>
      <w:numFmt w:val="lowerLetter"/>
      <w:lvlText w:val="%8."/>
      <w:lvlJc w:val="left"/>
      <w:pPr>
        <w:ind w:left="5760" w:hanging="360"/>
      </w:pPr>
    </w:lvl>
    <w:lvl w:ilvl="8" w:tplc="DEF608DE">
      <w:start w:val="1"/>
      <w:numFmt w:val="lowerRoman"/>
      <w:lvlText w:val="%9."/>
      <w:lvlJc w:val="right"/>
      <w:pPr>
        <w:ind w:left="6480" w:hanging="180"/>
      </w:pPr>
    </w:lvl>
  </w:abstractNum>
  <w:abstractNum w:abstractNumId="6"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BF7E83"/>
    <w:multiLevelType w:val="hybridMultilevel"/>
    <w:tmpl w:val="C2F84714"/>
    <w:lvl w:ilvl="0" w:tplc="39421312">
      <w:start w:val="1"/>
      <w:numFmt w:val="bullet"/>
      <w:lvlText w:val=""/>
      <w:lvlJc w:val="left"/>
      <w:pPr>
        <w:ind w:left="720" w:hanging="360"/>
      </w:pPr>
      <w:rPr>
        <w:rFonts w:ascii="Symbol" w:hAnsi="Symbol" w:hint="default"/>
      </w:rPr>
    </w:lvl>
    <w:lvl w:ilvl="1" w:tplc="09FA1576">
      <w:start w:val="1"/>
      <w:numFmt w:val="bullet"/>
      <w:lvlText w:val="o"/>
      <w:lvlJc w:val="left"/>
      <w:pPr>
        <w:ind w:left="1440" w:hanging="360"/>
      </w:pPr>
      <w:rPr>
        <w:rFonts w:ascii="Courier New" w:hAnsi="Courier New" w:hint="default"/>
      </w:rPr>
    </w:lvl>
    <w:lvl w:ilvl="2" w:tplc="CD68C788">
      <w:start w:val="1"/>
      <w:numFmt w:val="bullet"/>
      <w:lvlText w:val=""/>
      <w:lvlJc w:val="left"/>
      <w:pPr>
        <w:ind w:left="2160" w:hanging="360"/>
      </w:pPr>
      <w:rPr>
        <w:rFonts w:ascii="Wingdings" w:hAnsi="Wingdings" w:hint="default"/>
      </w:rPr>
    </w:lvl>
    <w:lvl w:ilvl="3" w:tplc="32E03D0E">
      <w:start w:val="1"/>
      <w:numFmt w:val="bullet"/>
      <w:lvlText w:val=""/>
      <w:lvlJc w:val="left"/>
      <w:pPr>
        <w:ind w:left="2880" w:hanging="360"/>
      </w:pPr>
      <w:rPr>
        <w:rFonts w:ascii="Symbol" w:hAnsi="Symbol" w:hint="default"/>
      </w:rPr>
    </w:lvl>
    <w:lvl w:ilvl="4" w:tplc="D612F138">
      <w:start w:val="1"/>
      <w:numFmt w:val="bullet"/>
      <w:lvlText w:val="o"/>
      <w:lvlJc w:val="left"/>
      <w:pPr>
        <w:ind w:left="3600" w:hanging="360"/>
      </w:pPr>
      <w:rPr>
        <w:rFonts w:ascii="Courier New" w:hAnsi="Courier New" w:hint="default"/>
      </w:rPr>
    </w:lvl>
    <w:lvl w:ilvl="5" w:tplc="76089342">
      <w:start w:val="1"/>
      <w:numFmt w:val="bullet"/>
      <w:lvlText w:val=""/>
      <w:lvlJc w:val="left"/>
      <w:pPr>
        <w:ind w:left="4320" w:hanging="360"/>
      </w:pPr>
      <w:rPr>
        <w:rFonts w:ascii="Wingdings" w:hAnsi="Wingdings" w:hint="default"/>
      </w:rPr>
    </w:lvl>
    <w:lvl w:ilvl="6" w:tplc="D64CC95C">
      <w:start w:val="1"/>
      <w:numFmt w:val="bullet"/>
      <w:lvlText w:val=""/>
      <w:lvlJc w:val="left"/>
      <w:pPr>
        <w:ind w:left="5040" w:hanging="360"/>
      </w:pPr>
      <w:rPr>
        <w:rFonts w:ascii="Symbol" w:hAnsi="Symbol" w:hint="default"/>
      </w:rPr>
    </w:lvl>
    <w:lvl w:ilvl="7" w:tplc="531A9272">
      <w:start w:val="1"/>
      <w:numFmt w:val="bullet"/>
      <w:lvlText w:val="o"/>
      <w:lvlJc w:val="left"/>
      <w:pPr>
        <w:ind w:left="5760" w:hanging="360"/>
      </w:pPr>
      <w:rPr>
        <w:rFonts w:ascii="Courier New" w:hAnsi="Courier New" w:hint="default"/>
      </w:rPr>
    </w:lvl>
    <w:lvl w:ilvl="8" w:tplc="C8EE062E">
      <w:start w:val="1"/>
      <w:numFmt w:val="bullet"/>
      <w:lvlText w:val=""/>
      <w:lvlJc w:val="left"/>
      <w:pPr>
        <w:ind w:left="6480" w:hanging="360"/>
      </w:pPr>
      <w:rPr>
        <w:rFonts w:ascii="Wingdings" w:hAnsi="Wingdings" w:hint="default"/>
      </w:rPr>
    </w:lvl>
  </w:abstractNum>
  <w:abstractNum w:abstractNumId="9" w15:restartNumberingAfterBreak="0">
    <w:nsid w:val="2B656EE7"/>
    <w:multiLevelType w:val="hybridMultilevel"/>
    <w:tmpl w:val="1D8617F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3188549"/>
    <w:multiLevelType w:val="hybridMultilevel"/>
    <w:tmpl w:val="4AA4FA68"/>
    <w:lvl w:ilvl="0" w:tplc="2C644F34">
      <w:start w:val="1"/>
      <w:numFmt w:val="decimal"/>
      <w:lvlText w:val="%1."/>
      <w:lvlJc w:val="left"/>
      <w:pPr>
        <w:ind w:left="720" w:hanging="360"/>
      </w:pPr>
    </w:lvl>
    <w:lvl w:ilvl="1" w:tplc="0058A6E2">
      <w:start w:val="1"/>
      <w:numFmt w:val="lowerLetter"/>
      <w:lvlText w:val="%2."/>
      <w:lvlJc w:val="left"/>
      <w:pPr>
        <w:ind w:left="1440" w:hanging="360"/>
      </w:pPr>
    </w:lvl>
    <w:lvl w:ilvl="2" w:tplc="B8B458CC">
      <w:start w:val="1"/>
      <w:numFmt w:val="lowerRoman"/>
      <w:lvlText w:val="%3."/>
      <w:lvlJc w:val="right"/>
      <w:pPr>
        <w:ind w:left="2160" w:hanging="180"/>
      </w:pPr>
    </w:lvl>
    <w:lvl w:ilvl="3" w:tplc="E62CC1C6">
      <w:start w:val="1"/>
      <w:numFmt w:val="decimal"/>
      <w:lvlText w:val="%4."/>
      <w:lvlJc w:val="left"/>
      <w:pPr>
        <w:ind w:left="2880" w:hanging="360"/>
      </w:pPr>
    </w:lvl>
    <w:lvl w:ilvl="4" w:tplc="65C21FB8">
      <w:start w:val="1"/>
      <w:numFmt w:val="lowerLetter"/>
      <w:lvlText w:val="%5."/>
      <w:lvlJc w:val="left"/>
      <w:pPr>
        <w:ind w:left="3600" w:hanging="360"/>
      </w:pPr>
    </w:lvl>
    <w:lvl w:ilvl="5" w:tplc="50680CE0">
      <w:start w:val="1"/>
      <w:numFmt w:val="lowerRoman"/>
      <w:lvlText w:val="%6."/>
      <w:lvlJc w:val="right"/>
      <w:pPr>
        <w:ind w:left="4320" w:hanging="180"/>
      </w:pPr>
    </w:lvl>
    <w:lvl w:ilvl="6" w:tplc="5290B7DA">
      <w:start w:val="1"/>
      <w:numFmt w:val="decimal"/>
      <w:lvlText w:val="%7."/>
      <w:lvlJc w:val="left"/>
      <w:pPr>
        <w:ind w:left="5040" w:hanging="360"/>
      </w:pPr>
    </w:lvl>
    <w:lvl w:ilvl="7" w:tplc="A86246CE">
      <w:start w:val="1"/>
      <w:numFmt w:val="lowerLetter"/>
      <w:lvlText w:val="%8."/>
      <w:lvlJc w:val="left"/>
      <w:pPr>
        <w:ind w:left="5760" w:hanging="360"/>
      </w:pPr>
    </w:lvl>
    <w:lvl w:ilvl="8" w:tplc="B4084C1C">
      <w:start w:val="1"/>
      <w:numFmt w:val="lowerRoman"/>
      <w:lvlText w:val="%9."/>
      <w:lvlJc w:val="right"/>
      <w:pPr>
        <w:ind w:left="6480" w:hanging="180"/>
      </w:pPr>
    </w:lvl>
  </w:abstractNum>
  <w:abstractNum w:abstractNumId="11" w15:restartNumberingAfterBreak="0">
    <w:nsid w:val="3857A922"/>
    <w:multiLevelType w:val="hybridMultilevel"/>
    <w:tmpl w:val="5E9CFA3C"/>
    <w:lvl w:ilvl="0" w:tplc="80F84502">
      <w:start w:val="1"/>
      <w:numFmt w:val="decimal"/>
      <w:lvlText w:val="%1."/>
      <w:lvlJc w:val="left"/>
      <w:pPr>
        <w:ind w:left="720" w:hanging="360"/>
      </w:pPr>
    </w:lvl>
    <w:lvl w:ilvl="1" w:tplc="CCAC929A">
      <w:start w:val="1"/>
      <w:numFmt w:val="lowerLetter"/>
      <w:lvlText w:val="%2."/>
      <w:lvlJc w:val="left"/>
      <w:pPr>
        <w:ind w:left="1440" w:hanging="360"/>
      </w:pPr>
    </w:lvl>
    <w:lvl w:ilvl="2" w:tplc="85FEEF2A">
      <w:start w:val="1"/>
      <w:numFmt w:val="lowerRoman"/>
      <w:lvlText w:val="%3."/>
      <w:lvlJc w:val="right"/>
      <w:pPr>
        <w:ind w:left="2160" w:hanging="180"/>
      </w:pPr>
    </w:lvl>
    <w:lvl w:ilvl="3" w:tplc="B2529C2C">
      <w:start w:val="1"/>
      <w:numFmt w:val="decimal"/>
      <w:lvlText w:val="%4."/>
      <w:lvlJc w:val="left"/>
      <w:pPr>
        <w:ind w:left="2880" w:hanging="360"/>
      </w:pPr>
    </w:lvl>
    <w:lvl w:ilvl="4" w:tplc="D026DCF6">
      <w:start w:val="1"/>
      <w:numFmt w:val="lowerLetter"/>
      <w:lvlText w:val="%5."/>
      <w:lvlJc w:val="left"/>
      <w:pPr>
        <w:ind w:left="3600" w:hanging="360"/>
      </w:pPr>
    </w:lvl>
    <w:lvl w:ilvl="5" w:tplc="448629BE">
      <w:start w:val="1"/>
      <w:numFmt w:val="lowerRoman"/>
      <w:lvlText w:val="%6."/>
      <w:lvlJc w:val="right"/>
      <w:pPr>
        <w:ind w:left="4320" w:hanging="180"/>
      </w:pPr>
    </w:lvl>
    <w:lvl w:ilvl="6" w:tplc="B68CC8F2">
      <w:start w:val="1"/>
      <w:numFmt w:val="decimal"/>
      <w:lvlText w:val="%7."/>
      <w:lvlJc w:val="left"/>
      <w:pPr>
        <w:ind w:left="5040" w:hanging="360"/>
      </w:pPr>
    </w:lvl>
    <w:lvl w:ilvl="7" w:tplc="A8E6334A">
      <w:start w:val="1"/>
      <w:numFmt w:val="lowerLetter"/>
      <w:lvlText w:val="%8."/>
      <w:lvlJc w:val="left"/>
      <w:pPr>
        <w:ind w:left="5760" w:hanging="360"/>
      </w:pPr>
    </w:lvl>
    <w:lvl w:ilvl="8" w:tplc="1562CC96">
      <w:start w:val="1"/>
      <w:numFmt w:val="lowerRoman"/>
      <w:lvlText w:val="%9."/>
      <w:lvlJc w:val="right"/>
      <w:pPr>
        <w:ind w:left="6480" w:hanging="180"/>
      </w:pPr>
    </w:lvl>
  </w:abstractNum>
  <w:abstractNum w:abstractNumId="12" w15:restartNumberingAfterBreak="0">
    <w:nsid w:val="479E95F5"/>
    <w:multiLevelType w:val="hybridMultilevel"/>
    <w:tmpl w:val="F080FC72"/>
    <w:lvl w:ilvl="0" w:tplc="4718E0A6">
      <w:start w:val="1"/>
      <w:numFmt w:val="decimal"/>
      <w:lvlText w:val="%1."/>
      <w:lvlJc w:val="left"/>
      <w:pPr>
        <w:ind w:left="720" w:hanging="360"/>
      </w:pPr>
    </w:lvl>
    <w:lvl w:ilvl="1" w:tplc="F1807590">
      <w:start w:val="1"/>
      <w:numFmt w:val="lowerLetter"/>
      <w:lvlText w:val="%2."/>
      <w:lvlJc w:val="left"/>
      <w:pPr>
        <w:ind w:left="1440" w:hanging="360"/>
      </w:pPr>
    </w:lvl>
    <w:lvl w:ilvl="2" w:tplc="AA505090">
      <w:start w:val="1"/>
      <w:numFmt w:val="lowerRoman"/>
      <w:lvlText w:val="%3."/>
      <w:lvlJc w:val="right"/>
      <w:pPr>
        <w:ind w:left="2160" w:hanging="180"/>
      </w:pPr>
    </w:lvl>
    <w:lvl w:ilvl="3" w:tplc="1ED2A9DA">
      <w:start w:val="1"/>
      <w:numFmt w:val="decimal"/>
      <w:lvlText w:val="%4."/>
      <w:lvlJc w:val="left"/>
      <w:pPr>
        <w:ind w:left="2880" w:hanging="360"/>
      </w:pPr>
    </w:lvl>
    <w:lvl w:ilvl="4" w:tplc="9800AE98">
      <w:start w:val="1"/>
      <w:numFmt w:val="lowerLetter"/>
      <w:lvlText w:val="%5."/>
      <w:lvlJc w:val="left"/>
      <w:pPr>
        <w:ind w:left="3600" w:hanging="360"/>
      </w:pPr>
    </w:lvl>
    <w:lvl w:ilvl="5" w:tplc="8F9CB586">
      <w:start w:val="1"/>
      <w:numFmt w:val="lowerRoman"/>
      <w:lvlText w:val="%6."/>
      <w:lvlJc w:val="right"/>
      <w:pPr>
        <w:ind w:left="4320" w:hanging="180"/>
      </w:pPr>
    </w:lvl>
    <w:lvl w:ilvl="6" w:tplc="8DE298F2">
      <w:start w:val="1"/>
      <w:numFmt w:val="decimal"/>
      <w:lvlText w:val="%7."/>
      <w:lvlJc w:val="left"/>
      <w:pPr>
        <w:ind w:left="5040" w:hanging="360"/>
      </w:pPr>
    </w:lvl>
    <w:lvl w:ilvl="7" w:tplc="F7BEC1F0">
      <w:start w:val="1"/>
      <w:numFmt w:val="lowerLetter"/>
      <w:lvlText w:val="%8."/>
      <w:lvlJc w:val="left"/>
      <w:pPr>
        <w:ind w:left="5760" w:hanging="360"/>
      </w:pPr>
    </w:lvl>
    <w:lvl w:ilvl="8" w:tplc="8DBCFDD6">
      <w:start w:val="1"/>
      <w:numFmt w:val="lowerRoman"/>
      <w:lvlText w:val="%9."/>
      <w:lvlJc w:val="right"/>
      <w:pPr>
        <w:ind w:left="6480" w:hanging="180"/>
      </w:pPr>
    </w:lvl>
  </w:abstractNum>
  <w:abstractNum w:abstractNumId="13" w15:restartNumberingAfterBreak="0">
    <w:nsid w:val="47DF6D43"/>
    <w:multiLevelType w:val="hybridMultilevel"/>
    <w:tmpl w:val="09AC62C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99D75D3"/>
    <w:multiLevelType w:val="hybridMultilevel"/>
    <w:tmpl w:val="EED295D4"/>
    <w:lvl w:ilvl="0" w:tplc="4B66EBFC">
      <w:start w:val="1"/>
      <w:numFmt w:val="decimal"/>
      <w:lvlText w:val="%1."/>
      <w:lvlJc w:val="left"/>
      <w:pPr>
        <w:ind w:left="720" w:hanging="360"/>
      </w:pPr>
    </w:lvl>
    <w:lvl w:ilvl="1" w:tplc="E7320644">
      <w:start w:val="1"/>
      <w:numFmt w:val="lowerLetter"/>
      <w:lvlText w:val="%2."/>
      <w:lvlJc w:val="left"/>
      <w:pPr>
        <w:ind w:left="1440" w:hanging="360"/>
      </w:pPr>
    </w:lvl>
    <w:lvl w:ilvl="2" w:tplc="BDE229E4">
      <w:start w:val="1"/>
      <w:numFmt w:val="lowerRoman"/>
      <w:lvlText w:val="%3."/>
      <w:lvlJc w:val="right"/>
      <w:pPr>
        <w:ind w:left="2160" w:hanging="180"/>
      </w:pPr>
    </w:lvl>
    <w:lvl w:ilvl="3" w:tplc="769A6FD8">
      <w:start w:val="1"/>
      <w:numFmt w:val="decimal"/>
      <w:lvlText w:val="%4."/>
      <w:lvlJc w:val="left"/>
      <w:pPr>
        <w:ind w:left="2880" w:hanging="360"/>
      </w:pPr>
    </w:lvl>
    <w:lvl w:ilvl="4" w:tplc="41781714">
      <w:start w:val="1"/>
      <w:numFmt w:val="lowerLetter"/>
      <w:lvlText w:val="%5."/>
      <w:lvlJc w:val="left"/>
      <w:pPr>
        <w:ind w:left="3600" w:hanging="360"/>
      </w:pPr>
    </w:lvl>
    <w:lvl w:ilvl="5" w:tplc="D026B7B0">
      <w:start w:val="1"/>
      <w:numFmt w:val="lowerRoman"/>
      <w:lvlText w:val="%6."/>
      <w:lvlJc w:val="right"/>
      <w:pPr>
        <w:ind w:left="4320" w:hanging="180"/>
      </w:pPr>
    </w:lvl>
    <w:lvl w:ilvl="6" w:tplc="4CAA983E">
      <w:start w:val="1"/>
      <w:numFmt w:val="decimal"/>
      <w:lvlText w:val="%7."/>
      <w:lvlJc w:val="left"/>
      <w:pPr>
        <w:ind w:left="5040" w:hanging="360"/>
      </w:pPr>
    </w:lvl>
    <w:lvl w:ilvl="7" w:tplc="29A622D8">
      <w:start w:val="1"/>
      <w:numFmt w:val="lowerLetter"/>
      <w:lvlText w:val="%8."/>
      <w:lvlJc w:val="left"/>
      <w:pPr>
        <w:ind w:left="5760" w:hanging="360"/>
      </w:pPr>
    </w:lvl>
    <w:lvl w:ilvl="8" w:tplc="31CE0A4A">
      <w:start w:val="1"/>
      <w:numFmt w:val="lowerRoman"/>
      <w:lvlText w:val="%9."/>
      <w:lvlJc w:val="right"/>
      <w:pPr>
        <w:ind w:left="6480" w:hanging="180"/>
      </w:pPr>
    </w:lvl>
  </w:abstractNum>
  <w:abstractNum w:abstractNumId="15" w15:restartNumberingAfterBreak="0">
    <w:nsid w:val="4A7E41BD"/>
    <w:multiLevelType w:val="hybridMultilevel"/>
    <w:tmpl w:val="2EDE48B0"/>
    <w:lvl w:ilvl="0" w:tplc="F724BFF0">
      <w:start w:val="1"/>
      <w:numFmt w:val="decimal"/>
      <w:lvlText w:val="%1."/>
      <w:lvlJc w:val="left"/>
      <w:pPr>
        <w:ind w:left="720" w:hanging="360"/>
      </w:pPr>
    </w:lvl>
    <w:lvl w:ilvl="1" w:tplc="E18666AE">
      <w:start w:val="1"/>
      <w:numFmt w:val="lowerLetter"/>
      <w:lvlText w:val="%2."/>
      <w:lvlJc w:val="left"/>
      <w:pPr>
        <w:ind w:left="1440" w:hanging="360"/>
      </w:pPr>
    </w:lvl>
    <w:lvl w:ilvl="2" w:tplc="BD3E789E">
      <w:start w:val="1"/>
      <w:numFmt w:val="lowerRoman"/>
      <w:lvlText w:val="%3."/>
      <w:lvlJc w:val="right"/>
      <w:pPr>
        <w:ind w:left="2160" w:hanging="180"/>
      </w:pPr>
    </w:lvl>
    <w:lvl w:ilvl="3" w:tplc="DD4E7C12">
      <w:start w:val="1"/>
      <w:numFmt w:val="decimal"/>
      <w:lvlText w:val="%4."/>
      <w:lvlJc w:val="left"/>
      <w:pPr>
        <w:ind w:left="2880" w:hanging="360"/>
      </w:pPr>
    </w:lvl>
    <w:lvl w:ilvl="4" w:tplc="60504ED2">
      <w:start w:val="1"/>
      <w:numFmt w:val="lowerLetter"/>
      <w:lvlText w:val="%5."/>
      <w:lvlJc w:val="left"/>
      <w:pPr>
        <w:ind w:left="3600" w:hanging="360"/>
      </w:pPr>
    </w:lvl>
    <w:lvl w:ilvl="5" w:tplc="32AE9962">
      <w:start w:val="1"/>
      <w:numFmt w:val="lowerRoman"/>
      <w:lvlText w:val="%6."/>
      <w:lvlJc w:val="right"/>
      <w:pPr>
        <w:ind w:left="4320" w:hanging="180"/>
      </w:pPr>
    </w:lvl>
    <w:lvl w:ilvl="6" w:tplc="C6321672">
      <w:start w:val="1"/>
      <w:numFmt w:val="decimal"/>
      <w:lvlText w:val="%7."/>
      <w:lvlJc w:val="left"/>
      <w:pPr>
        <w:ind w:left="5040" w:hanging="360"/>
      </w:pPr>
    </w:lvl>
    <w:lvl w:ilvl="7" w:tplc="595CA94A">
      <w:start w:val="1"/>
      <w:numFmt w:val="lowerLetter"/>
      <w:lvlText w:val="%8."/>
      <w:lvlJc w:val="left"/>
      <w:pPr>
        <w:ind w:left="5760" w:hanging="360"/>
      </w:pPr>
    </w:lvl>
    <w:lvl w:ilvl="8" w:tplc="2F9A8C0E">
      <w:start w:val="1"/>
      <w:numFmt w:val="lowerRoman"/>
      <w:lvlText w:val="%9."/>
      <w:lvlJc w:val="right"/>
      <w:pPr>
        <w:ind w:left="6480" w:hanging="180"/>
      </w:pPr>
    </w:lvl>
  </w:abstractNum>
  <w:abstractNum w:abstractNumId="16" w15:restartNumberingAfterBreak="0">
    <w:nsid w:val="4C9A1FE0"/>
    <w:multiLevelType w:val="hybridMultilevel"/>
    <w:tmpl w:val="242E7192"/>
    <w:lvl w:ilvl="0" w:tplc="4E487F4A">
      <w:start w:val="1"/>
      <w:numFmt w:val="decimal"/>
      <w:lvlText w:val="%1."/>
      <w:lvlJc w:val="left"/>
      <w:pPr>
        <w:ind w:left="720" w:hanging="360"/>
      </w:pPr>
    </w:lvl>
    <w:lvl w:ilvl="1" w:tplc="AD0C5346">
      <w:start w:val="1"/>
      <w:numFmt w:val="lowerLetter"/>
      <w:lvlText w:val="%2."/>
      <w:lvlJc w:val="left"/>
      <w:pPr>
        <w:ind w:left="1440" w:hanging="360"/>
      </w:pPr>
    </w:lvl>
    <w:lvl w:ilvl="2" w:tplc="FA3A08A0">
      <w:start w:val="1"/>
      <w:numFmt w:val="lowerRoman"/>
      <w:lvlText w:val="%3."/>
      <w:lvlJc w:val="right"/>
      <w:pPr>
        <w:ind w:left="2160" w:hanging="180"/>
      </w:pPr>
    </w:lvl>
    <w:lvl w:ilvl="3" w:tplc="1EF053B6">
      <w:start w:val="1"/>
      <w:numFmt w:val="decimal"/>
      <w:lvlText w:val="%4."/>
      <w:lvlJc w:val="left"/>
      <w:pPr>
        <w:ind w:left="2880" w:hanging="360"/>
      </w:pPr>
    </w:lvl>
    <w:lvl w:ilvl="4" w:tplc="DF5448B0">
      <w:start w:val="1"/>
      <w:numFmt w:val="lowerLetter"/>
      <w:lvlText w:val="%5."/>
      <w:lvlJc w:val="left"/>
      <w:pPr>
        <w:ind w:left="3600" w:hanging="360"/>
      </w:pPr>
    </w:lvl>
    <w:lvl w:ilvl="5" w:tplc="10FE462A">
      <w:start w:val="1"/>
      <w:numFmt w:val="lowerRoman"/>
      <w:lvlText w:val="%6."/>
      <w:lvlJc w:val="right"/>
      <w:pPr>
        <w:ind w:left="4320" w:hanging="180"/>
      </w:pPr>
    </w:lvl>
    <w:lvl w:ilvl="6" w:tplc="0F8CABA8">
      <w:start w:val="1"/>
      <w:numFmt w:val="decimal"/>
      <w:lvlText w:val="%7."/>
      <w:lvlJc w:val="left"/>
      <w:pPr>
        <w:ind w:left="5040" w:hanging="360"/>
      </w:pPr>
    </w:lvl>
    <w:lvl w:ilvl="7" w:tplc="FC062620">
      <w:start w:val="1"/>
      <w:numFmt w:val="lowerLetter"/>
      <w:lvlText w:val="%8."/>
      <w:lvlJc w:val="left"/>
      <w:pPr>
        <w:ind w:left="5760" w:hanging="360"/>
      </w:pPr>
    </w:lvl>
    <w:lvl w:ilvl="8" w:tplc="0D54AD84">
      <w:start w:val="1"/>
      <w:numFmt w:val="lowerRoman"/>
      <w:lvlText w:val="%9."/>
      <w:lvlJc w:val="right"/>
      <w:pPr>
        <w:ind w:left="6480" w:hanging="180"/>
      </w:pPr>
    </w:lvl>
  </w:abstractNum>
  <w:abstractNum w:abstractNumId="17" w15:restartNumberingAfterBreak="0">
    <w:nsid w:val="54A52FCA"/>
    <w:multiLevelType w:val="hybridMultilevel"/>
    <w:tmpl w:val="43A6BA0E"/>
    <w:lvl w:ilvl="0" w:tplc="4F48E4D2">
      <w:start w:val="1"/>
      <w:numFmt w:val="decimal"/>
      <w:lvlText w:val="%1."/>
      <w:lvlJc w:val="left"/>
      <w:pPr>
        <w:ind w:left="720" w:hanging="360"/>
      </w:pPr>
    </w:lvl>
    <w:lvl w:ilvl="1" w:tplc="00BC66B8">
      <w:start w:val="1"/>
      <w:numFmt w:val="lowerLetter"/>
      <w:lvlText w:val="%2."/>
      <w:lvlJc w:val="left"/>
      <w:pPr>
        <w:ind w:left="1440" w:hanging="360"/>
      </w:pPr>
    </w:lvl>
    <w:lvl w:ilvl="2" w:tplc="3E209FFE">
      <w:start w:val="1"/>
      <w:numFmt w:val="lowerRoman"/>
      <w:lvlText w:val="%3."/>
      <w:lvlJc w:val="right"/>
      <w:pPr>
        <w:ind w:left="2160" w:hanging="180"/>
      </w:pPr>
    </w:lvl>
    <w:lvl w:ilvl="3" w:tplc="583C83EA">
      <w:start w:val="1"/>
      <w:numFmt w:val="decimal"/>
      <w:lvlText w:val="%4."/>
      <w:lvlJc w:val="left"/>
      <w:pPr>
        <w:ind w:left="2880" w:hanging="360"/>
      </w:pPr>
    </w:lvl>
    <w:lvl w:ilvl="4" w:tplc="42B2F2C4">
      <w:start w:val="1"/>
      <w:numFmt w:val="lowerLetter"/>
      <w:lvlText w:val="%5."/>
      <w:lvlJc w:val="left"/>
      <w:pPr>
        <w:ind w:left="3600" w:hanging="360"/>
      </w:pPr>
    </w:lvl>
    <w:lvl w:ilvl="5" w:tplc="F674586A">
      <w:start w:val="1"/>
      <w:numFmt w:val="lowerRoman"/>
      <w:lvlText w:val="%6."/>
      <w:lvlJc w:val="right"/>
      <w:pPr>
        <w:ind w:left="4320" w:hanging="180"/>
      </w:pPr>
    </w:lvl>
    <w:lvl w:ilvl="6" w:tplc="408A7E96">
      <w:start w:val="1"/>
      <w:numFmt w:val="decimal"/>
      <w:lvlText w:val="%7."/>
      <w:lvlJc w:val="left"/>
      <w:pPr>
        <w:ind w:left="5040" w:hanging="360"/>
      </w:pPr>
    </w:lvl>
    <w:lvl w:ilvl="7" w:tplc="A48C16EA">
      <w:start w:val="1"/>
      <w:numFmt w:val="lowerLetter"/>
      <w:lvlText w:val="%8."/>
      <w:lvlJc w:val="left"/>
      <w:pPr>
        <w:ind w:left="5760" w:hanging="360"/>
      </w:pPr>
    </w:lvl>
    <w:lvl w:ilvl="8" w:tplc="5596D8A6">
      <w:start w:val="1"/>
      <w:numFmt w:val="lowerRoman"/>
      <w:lvlText w:val="%9."/>
      <w:lvlJc w:val="right"/>
      <w:pPr>
        <w:ind w:left="6480" w:hanging="180"/>
      </w:pPr>
    </w:lvl>
  </w:abstractNum>
  <w:abstractNum w:abstractNumId="18" w15:restartNumberingAfterBreak="0">
    <w:nsid w:val="559F0505"/>
    <w:multiLevelType w:val="hybridMultilevel"/>
    <w:tmpl w:val="5DC49C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9D1A8C"/>
    <w:multiLevelType w:val="hybridMultilevel"/>
    <w:tmpl w:val="9760E520"/>
    <w:lvl w:ilvl="0" w:tplc="BDC4BD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7CBEBE"/>
    <w:multiLevelType w:val="hybridMultilevel"/>
    <w:tmpl w:val="1EBA41EC"/>
    <w:lvl w:ilvl="0" w:tplc="5538ACE2">
      <w:start w:val="1"/>
      <w:numFmt w:val="decimal"/>
      <w:lvlText w:val="%1."/>
      <w:lvlJc w:val="left"/>
      <w:pPr>
        <w:ind w:left="720" w:hanging="360"/>
      </w:pPr>
    </w:lvl>
    <w:lvl w:ilvl="1" w:tplc="E99C9BE8">
      <w:start w:val="1"/>
      <w:numFmt w:val="lowerLetter"/>
      <w:lvlText w:val="%2."/>
      <w:lvlJc w:val="left"/>
      <w:pPr>
        <w:ind w:left="1440" w:hanging="360"/>
      </w:pPr>
    </w:lvl>
    <w:lvl w:ilvl="2" w:tplc="BF20B880">
      <w:start w:val="1"/>
      <w:numFmt w:val="lowerRoman"/>
      <w:lvlText w:val="%3."/>
      <w:lvlJc w:val="right"/>
      <w:pPr>
        <w:ind w:left="2160" w:hanging="180"/>
      </w:pPr>
    </w:lvl>
    <w:lvl w:ilvl="3" w:tplc="9CB6866C">
      <w:start w:val="1"/>
      <w:numFmt w:val="decimal"/>
      <w:lvlText w:val="%4."/>
      <w:lvlJc w:val="left"/>
      <w:pPr>
        <w:ind w:left="2880" w:hanging="360"/>
      </w:pPr>
    </w:lvl>
    <w:lvl w:ilvl="4" w:tplc="63D44876">
      <w:start w:val="1"/>
      <w:numFmt w:val="lowerLetter"/>
      <w:lvlText w:val="%5."/>
      <w:lvlJc w:val="left"/>
      <w:pPr>
        <w:ind w:left="3600" w:hanging="360"/>
      </w:pPr>
    </w:lvl>
    <w:lvl w:ilvl="5" w:tplc="6C2668AE">
      <w:start w:val="1"/>
      <w:numFmt w:val="lowerRoman"/>
      <w:lvlText w:val="%6."/>
      <w:lvlJc w:val="right"/>
      <w:pPr>
        <w:ind w:left="4320" w:hanging="180"/>
      </w:pPr>
    </w:lvl>
    <w:lvl w:ilvl="6" w:tplc="38CE9FC4">
      <w:start w:val="1"/>
      <w:numFmt w:val="decimal"/>
      <w:lvlText w:val="%7."/>
      <w:lvlJc w:val="left"/>
      <w:pPr>
        <w:ind w:left="5040" w:hanging="360"/>
      </w:pPr>
    </w:lvl>
    <w:lvl w:ilvl="7" w:tplc="D0363AEC">
      <w:start w:val="1"/>
      <w:numFmt w:val="lowerLetter"/>
      <w:lvlText w:val="%8."/>
      <w:lvlJc w:val="left"/>
      <w:pPr>
        <w:ind w:left="5760" w:hanging="360"/>
      </w:pPr>
    </w:lvl>
    <w:lvl w:ilvl="8" w:tplc="DAC447A6">
      <w:start w:val="1"/>
      <w:numFmt w:val="lowerRoman"/>
      <w:lvlText w:val="%9."/>
      <w:lvlJc w:val="right"/>
      <w:pPr>
        <w:ind w:left="6480" w:hanging="180"/>
      </w:pPr>
    </w:lvl>
  </w:abstractNum>
  <w:abstractNum w:abstractNumId="21" w15:restartNumberingAfterBreak="0">
    <w:nsid w:val="591F0961"/>
    <w:multiLevelType w:val="hybridMultilevel"/>
    <w:tmpl w:val="144AB208"/>
    <w:lvl w:ilvl="0" w:tplc="59742BFE">
      <w:start w:val="1"/>
      <w:numFmt w:val="decimal"/>
      <w:lvlText w:val="%1."/>
      <w:lvlJc w:val="left"/>
      <w:pPr>
        <w:ind w:left="1080" w:hanging="360"/>
      </w:pPr>
    </w:lvl>
    <w:lvl w:ilvl="1" w:tplc="FA94A472">
      <w:start w:val="1"/>
      <w:numFmt w:val="lowerLetter"/>
      <w:lvlText w:val="%2."/>
      <w:lvlJc w:val="left"/>
      <w:pPr>
        <w:ind w:left="1440" w:hanging="360"/>
      </w:pPr>
    </w:lvl>
    <w:lvl w:ilvl="2" w:tplc="247C0B2E">
      <w:start w:val="1"/>
      <w:numFmt w:val="lowerRoman"/>
      <w:lvlText w:val="%3."/>
      <w:lvlJc w:val="right"/>
      <w:pPr>
        <w:ind w:left="2160" w:hanging="180"/>
      </w:pPr>
    </w:lvl>
    <w:lvl w:ilvl="3" w:tplc="2FBA64E8">
      <w:start w:val="1"/>
      <w:numFmt w:val="decimal"/>
      <w:lvlText w:val="%4."/>
      <w:lvlJc w:val="left"/>
      <w:pPr>
        <w:ind w:left="2880" w:hanging="360"/>
      </w:pPr>
    </w:lvl>
    <w:lvl w:ilvl="4" w:tplc="B540DB0E">
      <w:start w:val="1"/>
      <w:numFmt w:val="lowerLetter"/>
      <w:lvlText w:val="%5."/>
      <w:lvlJc w:val="left"/>
      <w:pPr>
        <w:ind w:left="3600" w:hanging="360"/>
      </w:pPr>
    </w:lvl>
    <w:lvl w:ilvl="5" w:tplc="279AC2DA">
      <w:start w:val="1"/>
      <w:numFmt w:val="lowerRoman"/>
      <w:lvlText w:val="%6."/>
      <w:lvlJc w:val="right"/>
      <w:pPr>
        <w:ind w:left="4320" w:hanging="180"/>
      </w:pPr>
    </w:lvl>
    <w:lvl w:ilvl="6" w:tplc="DC8C6B0C">
      <w:start w:val="1"/>
      <w:numFmt w:val="decimal"/>
      <w:lvlText w:val="%7."/>
      <w:lvlJc w:val="left"/>
      <w:pPr>
        <w:ind w:left="5040" w:hanging="360"/>
      </w:pPr>
    </w:lvl>
    <w:lvl w:ilvl="7" w:tplc="36FA7A32">
      <w:start w:val="1"/>
      <w:numFmt w:val="lowerLetter"/>
      <w:lvlText w:val="%8."/>
      <w:lvlJc w:val="left"/>
      <w:pPr>
        <w:ind w:left="5760" w:hanging="360"/>
      </w:pPr>
    </w:lvl>
    <w:lvl w:ilvl="8" w:tplc="30D020EA">
      <w:start w:val="1"/>
      <w:numFmt w:val="lowerRoman"/>
      <w:lvlText w:val="%9."/>
      <w:lvlJc w:val="right"/>
      <w:pPr>
        <w:ind w:left="6480" w:hanging="180"/>
      </w:pPr>
    </w:lvl>
  </w:abstractNum>
  <w:abstractNum w:abstractNumId="22" w15:restartNumberingAfterBreak="0">
    <w:nsid w:val="5D36FA1F"/>
    <w:multiLevelType w:val="hybridMultilevel"/>
    <w:tmpl w:val="9B7C71F6"/>
    <w:lvl w:ilvl="0" w:tplc="57A83C32">
      <w:start w:val="1"/>
      <w:numFmt w:val="decimal"/>
      <w:lvlText w:val="%1."/>
      <w:lvlJc w:val="left"/>
      <w:pPr>
        <w:ind w:left="720" w:hanging="360"/>
      </w:pPr>
    </w:lvl>
    <w:lvl w:ilvl="1" w:tplc="A95EEB46">
      <w:start w:val="1"/>
      <w:numFmt w:val="lowerLetter"/>
      <w:lvlText w:val="%2."/>
      <w:lvlJc w:val="left"/>
      <w:pPr>
        <w:ind w:left="1440" w:hanging="360"/>
      </w:pPr>
    </w:lvl>
    <w:lvl w:ilvl="2" w:tplc="79CC2C42">
      <w:start w:val="1"/>
      <w:numFmt w:val="lowerRoman"/>
      <w:lvlText w:val="%3."/>
      <w:lvlJc w:val="right"/>
      <w:pPr>
        <w:ind w:left="2160" w:hanging="180"/>
      </w:pPr>
    </w:lvl>
    <w:lvl w:ilvl="3" w:tplc="6EFC4162">
      <w:start w:val="1"/>
      <w:numFmt w:val="decimal"/>
      <w:lvlText w:val="%4."/>
      <w:lvlJc w:val="left"/>
      <w:pPr>
        <w:ind w:left="2880" w:hanging="360"/>
      </w:pPr>
    </w:lvl>
    <w:lvl w:ilvl="4" w:tplc="9B70A956">
      <w:start w:val="1"/>
      <w:numFmt w:val="lowerLetter"/>
      <w:lvlText w:val="%5."/>
      <w:lvlJc w:val="left"/>
      <w:pPr>
        <w:ind w:left="3600" w:hanging="360"/>
      </w:pPr>
    </w:lvl>
    <w:lvl w:ilvl="5" w:tplc="D8A60A8C">
      <w:start w:val="1"/>
      <w:numFmt w:val="lowerRoman"/>
      <w:lvlText w:val="%6."/>
      <w:lvlJc w:val="right"/>
      <w:pPr>
        <w:ind w:left="4320" w:hanging="180"/>
      </w:pPr>
    </w:lvl>
    <w:lvl w:ilvl="6" w:tplc="192E7A10">
      <w:start w:val="1"/>
      <w:numFmt w:val="decimal"/>
      <w:lvlText w:val="%7."/>
      <w:lvlJc w:val="left"/>
      <w:pPr>
        <w:ind w:left="5040" w:hanging="360"/>
      </w:pPr>
    </w:lvl>
    <w:lvl w:ilvl="7" w:tplc="49B63F9C">
      <w:start w:val="1"/>
      <w:numFmt w:val="lowerLetter"/>
      <w:lvlText w:val="%8."/>
      <w:lvlJc w:val="left"/>
      <w:pPr>
        <w:ind w:left="5760" w:hanging="360"/>
      </w:pPr>
    </w:lvl>
    <w:lvl w:ilvl="8" w:tplc="C796439C">
      <w:start w:val="1"/>
      <w:numFmt w:val="lowerRoman"/>
      <w:lvlText w:val="%9."/>
      <w:lvlJc w:val="right"/>
      <w:pPr>
        <w:ind w:left="6480" w:hanging="180"/>
      </w:pPr>
    </w:lvl>
  </w:abstractNum>
  <w:abstractNum w:abstractNumId="23" w15:restartNumberingAfterBreak="0">
    <w:nsid w:val="608C23C8"/>
    <w:multiLevelType w:val="hybridMultilevel"/>
    <w:tmpl w:val="14B81BB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5BDC3A2"/>
    <w:multiLevelType w:val="hybridMultilevel"/>
    <w:tmpl w:val="DAD49F00"/>
    <w:lvl w:ilvl="0" w:tplc="7316B542">
      <w:start w:val="3"/>
      <w:numFmt w:val="decimal"/>
      <w:lvlText w:val="%1."/>
      <w:lvlJc w:val="left"/>
      <w:pPr>
        <w:ind w:left="720" w:hanging="360"/>
      </w:pPr>
    </w:lvl>
    <w:lvl w:ilvl="1" w:tplc="26EEDE9C">
      <w:start w:val="1"/>
      <w:numFmt w:val="lowerLetter"/>
      <w:lvlText w:val="%2."/>
      <w:lvlJc w:val="left"/>
      <w:pPr>
        <w:ind w:left="1440" w:hanging="360"/>
      </w:pPr>
    </w:lvl>
    <w:lvl w:ilvl="2" w:tplc="90A8EB1A">
      <w:start w:val="1"/>
      <w:numFmt w:val="lowerRoman"/>
      <w:lvlText w:val="%3."/>
      <w:lvlJc w:val="right"/>
      <w:pPr>
        <w:ind w:left="2160" w:hanging="180"/>
      </w:pPr>
    </w:lvl>
    <w:lvl w:ilvl="3" w:tplc="E1844288">
      <w:start w:val="1"/>
      <w:numFmt w:val="decimal"/>
      <w:lvlText w:val="%4."/>
      <w:lvlJc w:val="left"/>
      <w:pPr>
        <w:ind w:left="2880" w:hanging="360"/>
      </w:pPr>
    </w:lvl>
    <w:lvl w:ilvl="4" w:tplc="E3C807C4">
      <w:start w:val="1"/>
      <w:numFmt w:val="lowerLetter"/>
      <w:lvlText w:val="%5."/>
      <w:lvlJc w:val="left"/>
      <w:pPr>
        <w:ind w:left="3600" w:hanging="360"/>
      </w:pPr>
    </w:lvl>
    <w:lvl w:ilvl="5" w:tplc="42F041FE">
      <w:start w:val="1"/>
      <w:numFmt w:val="lowerRoman"/>
      <w:lvlText w:val="%6."/>
      <w:lvlJc w:val="right"/>
      <w:pPr>
        <w:ind w:left="4320" w:hanging="180"/>
      </w:pPr>
    </w:lvl>
    <w:lvl w:ilvl="6" w:tplc="1726728E">
      <w:start w:val="1"/>
      <w:numFmt w:val="decimal"/>
      <w:lvlText w:val="%7."/>
      <w:lvlJc w:val="left"/>
      <w:pPr>
        <w:ind w:left="5040" w:hanging="360"/>
      </w:pPr>
    </w:lvl>
    <w:lvl w:ilvl="7" w:tplc="3D9ACFD8">
      <w:start w:val="1"/>
      <w:numFmt w:val="lowerLetter"/>
      <w:lvlText w:val="%8."/>
      <w:lvlJc w:val="left"/>
      <w:pPr>
        <w:ind w:left="5760" w:hanging="360"/>
      </w:pPr>
    </w:lvl>
    <w:lvl w:ilvl="8" w:tplc="27D6822E">
      <w:start w:val="1"/>
      <w:numFmt w:val="lowerRoman"/>
      <w:lvlText w:val="%9."/>
      <w:lvlJc w:val="right"/>
      <w:pPr>
        <w:ind w:left="6480" w:hanging="180"/>
      </w:pPr>
    </w:lvl>
  </w:abstractNum>
  <w:abstractNum w:abstractNumId="25" w15:restartNumberingAfterBreak="0">
    <w:nsid w:val="6836D27D"/>
    <w:multiLevelType w:val="hybridMultilevel"/>
    <w:tmpl w:val="C19646A4"/>
    <w:lvl w:ilvl="0" w:tplc="6E60D6C6">
      <w:start w:val="1"/>
      <w:numFmt w:val="decimal"/>
      <w:lvlText w:val="%1."/>
      <w:lvlJc w:val="left"/>
      <w:pPr>
        <w:ind w:left="720" w:hanging="360"/>
      </w:pPr>
    </w:lvl>
    <w:lvl w:ilvl="1" w:tplc="1748A0EE">
      <w:start w:val="1"/>
      <w:numFmt w:val="lowerLetter"/>
      <w:lvlText w:val="%2."/>
      <w:lvlJc w:val="left"/>
      <w:pPr>
        <w:ind w:left="1440" w:hanging="360"/>
      </w:pPr>
    </w:lvl>
    <w:lvl w:ilvl="2" w:tplc="700C0CE2">
      <w:start w:val="1"/>
      <w:numFmt w:val="lowerRoman"/>
      <w:lvlText w:val="%3."/>
      <w:lvlJc w:val="right"/>
      <w:pPr>
        <w:ind w:left="2160" w:hanging="180"/>
      </w:pPr>
    </w:lvl>
    <w:lvl w:ilvl="3" w:tplc="A9C8D8A0">
      <w:start w:val="1"/>
      <w:numFmt w:val="decimal"/>
      <w:lvlText w:val="%4."/>
      <w:lvlJc w:val="left"/>
      <w:pPr>
        <w:ind w:left="2880" w:hanging="360"/>
      </w:pPr>
    </w:lvl>
    <w:lvl w:ilvl="4" w:tplc="10086942">
      <w:start w:val="1"/>
      <w:numFmt w:val="lowerLetter"/>
      <w:lvlText w:val="%5."/>
      <w:lvlJc w:val="left"/>
      <w:pPr>
        <w:ind w:left="3600" w:hanging="360"/>
      </w:pPr>
    </w:lvl>
    <w:lvl w:ilvl="5" w:tplc="80885C0A">
      <w:start w:val="1"/>
      <w:numFmt w:val="lowerRoman"/>
      <w:lvlText w:val="%6."/>
      <w:lvlJc w:val="right"/>
      <w:pPr>
        <w:ind w:left="4320" w:hanging="180"/>
      </w:pPr>
    </w:lvl>
    <w:lvl w:ilvl="6" w:tplc="5FACCF42">
      <w:start w:val="1"/>
      <w:numFmt w:val="decimal"/>
      <w:lvlText w:val="%7."/>
      <w:lvlJc w:val="left"/>
      <w:pPr>
        <w:ind w:left="5040" w:hanging="360"/>
      </w:pPr>
    </w:lvl>
    <w:lvl w:ilvl="7" w:tplc="9A263458">
      <w:start w:val="1"/>
      <w:numFmt w:val="lowerLetter"/>
      <w:lvlText w:val="%8."/>
      <w:lvlJc w:val="left"/>
      <w:pPr>
        <w:ind w:left="5760" w:hanging="360"/>
      </w:pPr>
    </w:lvl>
    <w:lvl w:ilvl="8" w:tplc="5DFCFF7C">
      <w:start w:val="1"/>
      <w:numFmt w:val="lowerRoman"/>
      <w:lvlText w:val="%9."/>
      <w:lvlJc w:val="right"/>
      <w:pPr>
        <w:ind w:left="6480" w:hanging="180"/>
      </w:pPr>
    </w:lvl>
  </w:abstractNum>
  <w:abstractNum w:abstractNumId="26" w15:restartNumberingAfterBreak="0">
    <w:nsid w:val="6BE446A2"/>
    <w:multiLevelType w:val="hybridMultilevel"/>
    <w:tmpl w:val="BE30C3E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CDF63D8"/>
    <w:multiLevelType w:val="hybridMultilevel"/>
    <w:tmpl w:val="2ECEF432"/>
    <w:lvl w:ilvl="0" w:tplc="BA3886D0">
      <w:start w:val="1"/>
      <w:numFmt w:val="decimal"/>
      <w:lvlText w:val="%1."/>
      <w:lvlJc w:val="left"/>
      <w:pPr>
        <w:ind w:left="720" w:hanging="360"/>
      </w:pPr>
    </w:lvl>
    <w:lvl w:ilvl="1" w:tplc="7D0823B0">
      <w:start w:val="1"/>
      <w:numFmt w:val="lowerLetter"/>
      <w:lvlText w:val="%2."/>
      <w:lvlJc w:val="left"/>
      <w:pPr>
        <w:ind w:left="1440" w:hanging="360"/>
      </w:pPr>
    </w:lvl>
    <w:lvl w:ilvl="2" w:tplc="821E5976">
      <w:start w:val="1"/>
      <w:numFmt w:val="lowerRoman"/>
      <w:lvlText w:val="%3."/>
      <w:lvlJc w:val="right"/>
      <w:pPr>
        <w:ind w:left="2160" w:hanging="180"/>
      </w:pPr>
    </w:lvl>
    <w:lvl w:ilvl="3" w:tplc="6E30C142">
      <w:start w:val="1"/>
      <w:numFmt w:val="decimal"/>
      <w:lvlText w:val="%4."/>
      <w:lvlJc w:val="left"/>
      <w:pPr>
        <w:ind w:left="2880" w:hanging="360"/>
      </w:pPr>
    </w:lvl>
    <w:lvl w:ilvl="4" w:tplc="A5B0E87E">
      <w:start w:val="1"/>
      <w:numFmt w:val="lowerLetter"/>
      <w:lvlText w:val="%5."/>
      <w:lvlJc w:val="left"/>
      <w:pPr>
        <w:ind w:left="3600" w:hanging="360"/>
      </w:pPr>
    </w:lvl>
    <w:lvl w:ilvl="5" w:tplc="B8645B72">
      <w:start w:val="1"/>
      <w:numFmt w:val="lowerRoman"/>
      <w:lvlText w:val="%6."/>
      <w:lvlJc w:val="right"/>
      <w:pPr>
        <w:ind w:left="4320" w:hanging="180"/>
      </w:pPr>
    </w:lvl>
    <w:lvl w:ilvl="6" w:tplc="785AB3E8">
      <w:start w:val="1"/>
      <w:numFmt w:val="decimal"/>
      <w:lvlText w:val="%7."/>
      <w:lvlJc w:val="left"/>
      <w:pPr>
        <w:ind w:left="5040" w:hanging="360"/>
      </w:pPr>
    </w:lvl>
    <w:lvl w:ilvl="7" w:tplc="64E62E66">
      <w:start w:val="1"/>
      <w:numFmt w:val="lowerLetter"/>
      <w:lvlText w:val="%8."/>
      <w:lvlJc w:val="left"/>
      <w:pPr>
        <w:ind w:left="5760" w:hanging="360"/>
      </w:pPr>
    </w:lvl>
    <w:lvl w:ilvl="8" w:tplc="4890378A">
      <w:start w:val="1"/>
      <w:numFmt w:val="lowerRoman"/>
      <w:lvlText w:val="%9."/>
      <w:lvlJc w:val="right"/>
      <w:pPr>
        <w:ind w:left="6480" w:hanging="180"/>
      </w:pPr>
    </w:lvl>
  </w:abstractNum>
  <w:abstractNum w:abstractNumId="28" w15:restartNumberingAfterBreak="0">
    <w:nsid w:val="73B2EB59"/>
    <w:multiLevelType w:val="hybridMultilevel"/>
    <w:tmpl w:val="B76E88B8"/>
    <w:lvl w:ilvl="0" w:tplc="900ECCEC">
      <w:start w:val="1"/>
      <w:numFmt w:val="decimal"/>
      <w:lvlText w:val="%1."/>
      <w:lvlJc w:val="left"/>
      <w:pPr>
        <w:ind w:left="720" w:hanging="360"/>
      </w:pPr>
    </w:lvl>
    <w:lvl w:ilvl="1" w:tplc="1E76E978">
      <w:start w:val="1"/>
      <w:numFmt w:val="lowerLetter"/>
      <w:lvlText w:val="%2."/>
      <w:lvlJc w:val="left"/>
      <w:pPr>
        <w:ind w:left="1440" w:hanging="360"/>
      </w:pPr>
    </w:lvl>
    <w:lvl w:ilvl="2" w:tplc="59BA87C8">
      <w:start w:val="1"/>
      <w:numFmt w:val="lowerRoman"/>
      <w:lvlText w:val="%3."/>
      <w:lvlJc w:val="right"/>
      <w:pPr>
        <w:ind w:left="2160" w:hanging="180"/>
      </w:pPr>
    </w:lvl>
    <w:lvl w:ilvl="3" w:tplc="950EBCF0">
      <w:start w:val="1"/>
      <w:numFmt w:val="decimal"/>
      <w:lvlText w:val="%4."/>
      <w:lvlJc w:val="left"/>
      <w:pPr>
        <w:ind w:left="2880" w:hanging="360"/>
      </w:pPr>
    </w:lvl>
    <w:lvl w:ilvl="4" w:tplc="C84ED40A">
      <w:start w:val="1"/>
      <w:numFmt w:val="lowerLetter"/>
      <w:lvlText w:val="%5."/>
      <w:lvlJc w:val="left"/>
      <w:pPr>
        <w:ind w:left="3600" w:hanging="360"/>
      </w:pPr>
    </w:lvl>
    <w:lvl w:ilvl="5" w:tplc="16367CD6">
      <w:start w:val="1"/>
      <w:numFmt w:val="lowerRoman"/>
      <w:lvlText w:val="%6."/>
      <w:lvlJc w:val="right"/>
      <w:pPr>
        <w:ind w:left="4320" w:hanging="180"/>
      </w:pPr>
    </w:lvl>
    <w:lvl w:ilvl="6" w:tplc="7C38FC84">
      <w:start w:val="1"/>
      <w:numFmt w:val="decimal"/>
      <w:lvlText w:val="%7."/>
      <w:lvlJc w:val="left"/>
      <w:pPr>
        <w:ind w:left="5040" w:hanging="360"/>
      </w:pPr>
    </w:lvl>
    <w:lvl w:ilvl="7" w:tplc="DF0AFE96">
      <w:start w:val="1"/>
      <w:numFmt w:val="lowerLetter"/>
      <w:lvlText w:val="%8."/>
      <w:lvlJc w:val="left"/>
      <w:pPr>
        <w:ind w:left="5760" w:hanging="360"/>
      </w:pPr>
    </w:lvl>
    <w:lvl w:ilvl="8" w:tplc="7FE888CA">
      <w:start w:val="1"/>
      <w:numFmt w:val="lowerRoman"/>
      <w:lvlText w:val="%9."/>
      <w:lvlJc w:val="right"/>
      <w:pPr>
        <w:ind w:left="6480" w:hanging="180"/>
      </w:pPr>
    </w:lvl>
  </w:abstractNum>
  <w:abstractNum w:abstractNumId="29" w15:restartNumberingAfterBreak="0">
    <w:nsid w:val="75DBC572"/>
    <w:multiLevelType w:val="hybridMultilevel"/>
    <w:tmpl w:val="3F062C74"/>
    <w:lvl w:ilvl="0" w:tplc="BE64BB96">
      <w:start w:val="1"/>
      <w:numFmt w:val="decimal"/>
      <w:lvlText w:val="%1."/>
      <w:lvlJc w:val="left"/>
      <w:pPr>
        <w:ind w:left="1080" w:hanging="360"/>
      </w:pPr>
    </w:lvl>
    <w:lvl w:ilvl="1" w:tplc="02C24586">
      <w:start w:val="1"/>
      <w:numFmt w:val="lowerLetter"/>
      <w:lvlText w:val="%2."/>
      <w:lvlJc w:val="left"/>
      <w:pPr>
        <w:ind w:left="1800" w:hanging="360"/>
      </w:pPr>
    </w:lvl>
    <w:lvl w:ilvl="2" w:tplc="B5CA78A4">
      <w:start w:val="1"/>
      <w:numFmt w:val="lowerRoman"/>
      <w:lvlText w:val="%3."/>
      <w:lvlJc w:val="right"/>
      <w:pPr>
        <w:ind w:left="2520" w:hanging="180"/>
      </w:pPr>
    </w:lvl>
    <w:lvl w:ilvl="3" w:tplc="AD6EDC2E">
      <w:start w:val="1"/>
      <w:numFmt w:val="decimal"/>
      <w:lvlText w:val="%4."/>
      <w:lvlJc w:val="left"/>
      <w:pPr>
        <w:ind w:left="3240" w:hanging="360"/>
      </w:pPr>
    </w:lvl>
    <w:lvl w:ilvl="4" w:tplc="86585F9A">
      <w:start w:val="1"/>
      <w:numFmt w:val="lowerLetter"/>
      <w:lvlText w:val="%5."/>
      <w:lvlJc w:val="left"/>
      <w:pPr>
        <w:ind w:left="3960" w:hanging="360"/>
      </w:pPr>
    </w:lvl>
    <w:lvl w:ilvl="5" w:tplc="FE3AA6AA">
      <w:start w:val="1"/>
      <w:numFmt w:val="lowerRoman"/>
      <w:lvlText w:val="%6."/>
      <w:lvlJc w:val="right"/>
      <w:pPr>
        <w:ind w:left="4680" w:hanging="180"/>
      </w:pPr>
    </w:lvl>
    <w:lvl w:ilvl="6" w:tplc="66845D0A">
      <w:start w:val="1"/>
      <w:numFmt w:val="decimal"/>
      <w:lvlText w:val="%7."/>
      <w:lvlJc w:val="left"/>
      <w:pPr>
        <w:ind w:left="5400" w:hanging="360"/>
      </w:pPr>
    </w:lvl>
    <w:lvl w:ilvl="7" w:tplc="AD5C13B6">
      <w:start w:val="1"/>
      <w:numFmt w:val="lowerLetter"/>
      <w:lvlText w:val="%8."/>
      <w:lvlJc w:val="left"/>
      <w:pPr>
        <w:ind w:left="6120" w:hanging="360"/>
      </w:pPr>
    </w:lvl>
    <w:lvl w:ilvl="8" w:tplc="8CBEE45A">
      <w:start w:val="1"/>
      <w:numFmt w:val="lowerRoman"/>
      <w:lvlText w:val="%9."/>
      <w:lvlJc w:val="right"/>
      <w:pPr>
        <w:ind w:left="6840" w:hanging="180"/>
      </w:pPr>
    </w:lvl>
  </w:abstractNum>
  <w:abstractNum w:abstractNumId="30" w15:restartNumberingAfterBreak="0">
    <w:nsid w:val="7891E331"/>
    <w:multiLevelType w:val="hybridMultilevel"/>
    <w:tmpl w:val="D0528F3A"/>
    <w:lvl w:ilvl="0" w:tplc="308CF148">
      <w:start w:val="1"/>
      <w:numFmt w:val="decimal"/>
      <w:lvlText w:val="%1."/>
      <w:lvlJc w:val="left"/>
      <w:pPr>
        <w:ind w:left="1080" w:hanging="360"/>
      </w:pPr>
    </w:lvl>
    <w:lvl w:ilvl="1" w:tplc="0FCEC8A0">
      <w:start w:val="1"/>
      <w:numFmt w:val="lowerLetter"/>
      <w:lvlText w:val="%2."/>
      <w:lvlJc w:val="left"/>
      <w:pPr>
        <w:ind w:left="1440" w:hanging="360"/>
      </w:pPr>
    </w:lvl>
    <w:lvl w:ilvl="2" w:tplc="26F4AFA2">
      <w:start w:val="1"/>
      <w:numFmt w:val="lowerRoman"/>
      <w:lvlText w:val="%3."/>
      <w:lvlJc w:val="right"/>
      <w:pPr>
        <w:ind w:left="2160" w:hanging="180"/>
      </w:pPr>
    </w:lvl>
    <w:lvl w:ilvl="3" w:tplc="852E99D4">
      <w:start w:val="1"/>
      <w:numFmt w:val="decimal"/>
      <w:lvlText w:val="%4."/>
      <w:lvlJc w:val="left"/>
      <w:pPr>
        <w:ind w:left="2880" w:hanging="360"/>
      </w:pPr>
    </w:lvl>
    <w:lvl w:ilvl="4" w:tplc="E7CAEEE4">
      <w:start w:val="1"/>
      <w:numFmt w:val="lowerLetter"/>
      <w:lvlText w:val="%5."/>
      <w:lvlJc w:val="left"/>
      <w:pPr>
        <w:ind w:left="3600" w:hanging="360"/>
      </w:pPr>
    </w:lvl>
    <w:lvl w:ilvl="5" w:tplc="3AA64E20">
      <w:start w:val="1"/>
      <w:numFmt w:val="lowerRoman"/>
      <w:lvlText w:val="%6."/>
      <w:lvlJc w:val="right"/>
      <w:pPr>
        <w:ind w:left="4320" w:hanging="180"/>
      </w:pPr>
    </w:lvl>
    <w:lvl w:ilvl="6" w:tplc="8A6270A4">
      <w:start w:val="1"/>
      <w:numFmt w:val="decimal"/>
      <w:lvlText w:val="%7."/>
      <w:lvlJc w:val="left"/>
      <w:pPr>
        <w:ind w:left="5040" w:hanging="360"/>
      </w:pPr>
    </w:lvl>
    <w:lvl w:ilvl="7" w:tplc="A1D855DC">
      <w:start w:val="1"/>
      <w:numFmt w:val="lowerLetter"/>
      <w:lvlText w:val="%8."/>
      <w:lvlJc w:val="left"/>
      <w:pPr>
        <w:ind w:left="5760" w:hanging="360"/>
      </w:pPr>
    </w:lvl>
    <w:lvl w:ilvl="8" w:tplc="64269D8C">
      <w:start w:val="1"/>
      <w:numFmt w:val="lowerRoman"/>
      <w:lvlText w:val="%9."/>
      <w:lvlJc w:val="right"/>
      <w:pPr>
        <w:ind w:left="6480" w:hanging="180"/>
      </w:pPr>
    </w:lvl>
  </w:abstractNum>
  <w:abstractNum w:abstractNumId="31" w15:restartNumberingAfterBreak="0">
    <w:nsid w:val="7CB36A8F"/>
    <w:multiLevelType w:val="hybridMultilevel"/>
    <w:tmpl w:val="D62E5338"/>
    <w:lvl w:ilvl="0" w:tplc="EFDC8B14">
      <w:start w:val="1"/>
      <w:numFmt w:val="decimal"/>
      <w:lvlText w:val="%1."/>
      <w:lvlJc w:val="left"/>
      <w:pPr>
        <w:ind w:left="720" w:hanging="360"/>
      </w:pPr>
    </w:lvl>
    <w:lvl w:ilvl="1" w:tplc="1D64F9C4">
      <w:start w:val="1"/>
      <w:numFmt w:val="lowerLetter"/>
      <w:lvlText w:val="%2."/>
      <w:lvlJc w:val="left"/>
      <w:pPr>
        <w:ind w:left="1440" w:hanging="360"/>
      </w:pPr>
    </w:lvl>
    <w:lvl w:ilvl="2" w:tplc="62F262D0">
      <w:start w:val="1"/>
      <w:numFmt w:val="lowerRoman"/>
      <w:lvlText w:val="%3."/>
      <w:lvlJc w:val="right"/>
      <w:pPr>
        <w:ind w:left="2160" w:hanging="180"/>
      </w:pPr>
    </w:lvl>
    <w:lvl w:ilvl="3" w:tplc="445E1A3A">
      <w:start w:val="1"/>
      <w:numFmt w:val="decimal"/>
      <w:lvlText w:val="%4."/>
      <w:lvlJc w:val="left"/>
      <w:pPr>
        <w:ind w:left="2880" w:hanging="360"/>
      </w:pPr>
    </w:lvl>
    <w:lvl w:ilvl="4" w:tplc="6F80EB76">
      <w:start w:val="1"/>
      <w:numFmt w:val="lowerLetter"/>
      <w:lvlText w:val="%5."/>
      <w:lvlJc w:val="left"/>
      <w:pPr>
        <w:ind w:left="3600" w:hanging="360"/>
      </w:pPr>
    </w:lvl>
    <w:lvl w:ilvl="5" w:tplc="C49622EE">
      <w:start w:val="1"/>
      <w:numFmt w:val="lowerRoman"/>
      <w:lvlText w:val="%6."/>
      <w:lvlJc w:val="right"/>
      <w:pPr>
        <w:ind w:left="4320" w:hanging="180"/>
      </w:pPr>
    </w:lvl>
    <w:lvl w:ilvl="6" w:tplc="892A9CE4">
      <w:start w:val="1"/>
      <w:numFmt w:val="decimal"/>
      <w:lvlText w:val="%7."/>
      <w:lvlJc w:val="left"/>
      <w:pPr>
        <w:ind w:left="5040" w:hanging="360"/>
      </w:pPr>
    </w:lvl>
    <w:lvl w:ilvl="7" w:tplc="5DAA9946">
      <w:start w:val="1"/>
      <w:numFmt w:val="lowerLetter"/>
      <w:lvlText w:val="%8."/>
      <w:lvlJc w:val="left"/>
      <w:pPr>
        <w:ind w:left="5760" w:hanging="360"/>
      </w:pPr>
    </w:lvl>
    <w:lvl w:ilvl="8" w:tplc="87AC30DA">
      <w:start w:val="1"/>
      <w:numFmt w:val="lowerRoman"/>
      <w:lvlText w:val="%9."/>
      <w:lvlJc w:val="right"/>
      <w:pPr>
        <w:ind w:left="6480" w:hanging="180"/>
      </w:pPr>
    </w:lvl>
  </w:abstractNum>
  <w:abstractNum w:abstractNumId="32" w15:restartNumberingAfterBreak="0">
    <w:nsid w:val="7D4468C3"/>
    <w:multiLevelType w:val="hybridMultilevel"/>
    <w:tmpl w:val="1DAEDFE4"/>
    <w:lvl w:ilvl="0" w:tplc="B5503776">
      <w:start w:val="1"/>
      <w:numFmt w:val="decimal"/>
      <w:lvlText w:val="%1."/>
      <w:lvlJc w:val="left"/>
      <w:pPr>
        <w:ind w:left="108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AD372"/>
    <w:multiLevelType w:val="hybridMultilevel"/>
    <w:tmpl w:val="E9A02A54"/>
    <w:lvl w:ilvl="0" w:tplc="59E4DE64">
      <w:start w:val="1"/>
      <w:numFmt w:val="decimal"/>
      <w:lvlText w:val="%1."/>
      <w:lvlJc w:val="left"/>
      <w:pPr>
        <w:ind w:left="720" w:hanging="360"/>
      </w:pPr>
    </w:lvl>
    <w:lvl w:ilvl="1" w:tplc="5DBC8FD6">
      <w:start w:val="1"/>
      <w:numFmt w:val="lowerLetter"/>
      <w:lvlText w:val="%2."/>
      <w:lvlJc w:val="left"/>
      <w:pPr>
        <w:ind w:left="1440" w:hanging="360"/>
      </w:pPr>
    </w:lvl>
    <w:lvl w:ilvl="2" w:tplc="A9BE5EB6">
      <w:start w:val="1"/>
      <w:numFmt w:val="lowerRoman"/>
      <w:lvlText w:val="%3."/>
      <w:lvlJc w:val="right"/>
      <w:pPr>
        <w:ind w:left="2160" w:hanging="180"/>
      </w:pPr>
    </w:lvl>
    <w:lvl w:ilvl="3" w:tplc="06728F10">
      <w:start w:val="1"/>
      <w:numFmt w:val="decimal"/>
      <w:lvlText w:val="%4."/>
      <w:lvlJc w:val="left"/>
      <w:pPr>
        <w:ind w:left="2880" w:hanging="360"/>
      </w:pPr>
    </w:lvl>
    <w:lvl w:ilvl="4" w:tplc="D87EFC3C">
      <w:start w:val="1"/>
      <w:numFmt w:val="lowerLetter"/>
      <w:lvlText w:val="%5."/>
      <w:lvlJc w:val="left"/>
      <w:pPr>
        <w:ind w:left="3600" w:hanging="360"/>
      </w:pPr>
    </w:lvl>
    <w:lvl w:ilvl="5" w:tplc="1D329078">
      <w:start w:val="1"/>
      <w:numFmt w:val="lowerRoman"/>
      <w:lvlText w:val="%6."/>
      <w:lvlJc w:val="right"/>
      <w:pPr>
        <w:ind w:left="4320" w:hanging="180"/>
      </w:pPr>
    </w:lvl>
    <w:lvl w:ilvl="6" w:tplc="C72468A2">
      <w:start w:val="1"/>
      <w:numFmt w:val="decimal"/>
      <w:lvlText w:val="%7."/>
      <w:lvlJc w:val="left"/>
      <w:pPr>
        <w:ind w:left="5040" w:hanging="360"/>
      </w:pPr>
    </w:lvl>
    <w:lvl w:ilvl="7" w:tplc="6602B34E">
      <w:start w:val="1"/>
      <w:numFmt w:val="lowerLetter"/>
      <w:lvlText w:val="%8."/>
      <w:lvlJc w:val="left"/>
      <w:pPr>
        <w:ind w:left="5760" w:hanging="360"/>
      </w:pPr>
    </w:lvl>
    <w:lvl w:ilvl="8" w:tplc="3C260288">
      <w:start w:val="1"/>
      <w:numFmt w:val="lowerRoman"/>
      <w:lvlText w:val="%9."/>
      <w:lvlJc w:val="right"/>
      <w:pPr>
        <w:ind w:left="6480" w:hanging="180"/>
      </w:pPr>
    </w:lvl>
  </w:abstractNum>
  <w:num w:numId="1" w16cid:durableId="2030833667">
    <w:abstractNumId w:val="14"/>
  </w:num>
  <w:num w:numId="2" w16cid:durableId="840899774">
    <w:abstractNumId w:val="16"/>
  </w:num>
  <w:num w:numId="3" w16cid:durableId="1290745106">
    <w:abstractNumId w:val="15"/>
  </w:num>
  <w:num w:numId="4" w16cid:durableId="2039893669">
    <w:abstractNumId w:val="31"/>
  </w:num>
  <w:num w:numId="5" w16cid:durableId="799500568">
    <w:abstractNumId w:val="8"/>
  </w:num>
  <w:num w:numId="6" w16cid:durableId="708535019">
    <w:abstractNumId w:val="29"/>
  </w:num>
  <w:num w:numId="7" w16cid:durableId="2134057416">
    <w:abstractNumId w:val="28"/>
  </w:num>
  <w:num w:numId="8" w16cid:durableId="977954288">
    <w:abstractNumId w:val="5"/>
  </w:num>
  <w:num w:numId="9" w16cid:durableId="1549149454">
    <w:abstractNumId w:val="1"/>
  </w:num>
  <w:num w:numId="10" w16cid:durableId="2006739023">
    <w:abstractNumId w:val="25"/>
  </w:num>
  <w:num w:numId="11" w16cid:durableId="1148477292">
    <w:abstractNumId w:val="21"/>
  </w:num>
  <w:num w:numId="12" w16cid:durableId="885339969">
    <w:abstractNumId w:val="22"/>
  </w:num>
  <w:num w:numId="13" w16cid:durableId="2138257799">
    <w:abstractNumId w:val="20"/>
  </w:num>
  <w:num w:numId="14" w16cid:durableId="793207559">
    <w:abstractNumId w:val="24"/>
  </w:num>
  <w:num w:numId="15" w16cid:durableId="1856923576">
    <w:abstractNumId w:val="17"/>
  </w:num>
  <w:num w:numId="16" w16cid:durableId="483083069">
    <w:abstractNumId w:val="10"/>
  </w:num>
  <w:num w:numId="17" w16cid:durableId="75440323">
    <w:abstractNumId w:val="30"/>
  </w:num>
  <w:num w:numId="18" w16cid:durableId="468404723">
    <w:abstractNumId w:val="27"/>
  </w:num>
  <w:num w:numId="19" w16cid:durableId="212354147">
    <w:abstractNumId w:val="12"/>
  </w:num>
  <w:num w:numId="20" w16cid:durableId="195970875">
    <w:abstractNumId w:val="4"/>
  </w:num>
  <w:num w:numId="21" w16cid:durableId="1537888486">
    <w:abstractNumId w:val="33"/>
  </w:num>
  <w:num w:numId="22" w16cid:durableId="1239898980">
    <w:abstractNumId w:val="11"/>
  </w:num>
  <w:num w:numId="23" w16cid:durableId="1209074005">
    <w:abstractNumId w:val="6"/>
  </w:num>
  <w:num w:numId="24" w16cid:durableId="1811746263">
    <w:abstractNumId w:val="7"/>
  </w:num>
  <w:num w:numId="25" w16cid:durableId="1495797305">
    <w:abstractNumId w:val="18"/>
  </w:num>
  <w:num w:numId="26" w16cid:durableId="1727751556">
    <w:abstractNumId w:val="9"/>
  </w:num>
  <w:num w:numId="27" w16cid:durableId="25563984">
    <w:abstractNumId w:val="2"/>
  </w:num>
  <w:num w:numId="28" w16cid:durableId="1980067471">
    <w:abstractNumId w:val="13"/>
  </w:num>
  <w:num w:numId="29" w16cid:durableId="2014526032">
    <w:abstractNumId w:val="23"/>
  </w:num>
  <w:num w:numId="30" w16cid:durableId="2077782726">
    <w:abstractNumId w:val="26"/>
  </w:num>
  <w:num w:numId="31" w16cid:durableId="517279407">
    <w:abstractNumId w:val="0"/>
  </w:num>
  <w:num w:numId="32" w16cid:durableId="815494645">
    <w:abstractNumId w:val="32"/>
  </w:num>
  <w:num w:numId="33" w16cid:durableId="1704746283">
    <w:abstractNumId w:val="3"/>
  </w:num>
  <w:num w:numId="34" w16cid:durableId="17756627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ena Mihajlovic Denic">
    <w15:presenceInfo w15:providerId="AD" w15:userId="S::milena.mihajlovic@cep.org.rs::93e6c2be-a4df-4504-ba14-a7f74c1fcc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FAE"/>
    <w:rsid w:val="00010712"/>
    <w:rsid w:val="0002440C"/>
    <w:rsid w:val="00072938"/>
    <w:rsid w:val="00072CFA"/>
    <w:rsid w:val="0008708C"/>
    <w:rsid w:val="00092FAE"/>
    <w:rsid w:val="00092FD1"/>
    <w:rsid w:val="00096145"/>
    <w:rsid w:val="00096BF6"/>
    <w:rsid w:val="000A4980"/>
    <w:rsid w:val="000B076E"/>
    <w:rsid w:val="000B09ED"/>
    <w:rsid w:val="000C36E3"/>
    <w:rsid w:val="000D1EE2"/>
    <w:rsid w:val="000E37C5"/>
    <w:rsid w:val="000E3FB2"/>
    <w:rsid w:val="000E6385"/>
    <w:rsid w:val="00105938"/>
    <w:rsid w:val="00134516"/>
    <w:rsid w:val="00143DDC"/>
    <w:rsid w:val="001543CE"/>
    <w:rsid w:val="00157494"/>
    <w:rsid w:val="0016074E"/>
    <w:rsid w:val="00163CA1"/>
    <w:rsid w:val="00170D1D"/>
    <w:rsid w:val="0017281B"/>
    <w:rsid w:val="00196C1A"/>
    <w:rsid w:val="001A69C3"/>
    <w:rsid w:val="001B207B"/>
    <w:rsid w:val="001C26DA"/>
    <w:rsid w:val="001C50FF"/>
    <w:rsid w:val="001C7411"/>
    <w:rsid w:val="001F0C52"/>
    <w:rsid w:val="0022012C"/>
    <w:rsid w:val="002569D8"/>
    <w:rsid w:val="0027188E"/>
    <w:rsid w:val="002769B8"/>
    <w:rsid w:val="00281E58"/>
    <w:rsid w:val="002868A7"/>
    <w:rsid w:val="002C21CE"/>
    <w:rsid w:val="003006CF"/>
    <w:rsid w:val="00304061"/>
    <w:rsid w:val="00321C0B"/>
    <w:rsid w:val="003460D5"/>
    <w:rsid w:val="003922BA"/>
    <w:rsid w:val="003A361E"/>
    <w:rsid w:val="003E506B"/>
    <w:rsid w:val="003F6E4F"/>
    <w:rsid w:val="004003FD"/>
    <w:rsid w:val="00431310"/>
    <w:rsid w:val="004332F5"/>
    <w:rsid w:val="004346D6"/>
    <w:rsid w:val="0045161B"/>
    <w:rsid w:val="004538DE"/>
    <w:rsid w:val="0046452F"/>
    <w:rsid w:val="004766C6"/>
    <w:rsid w:val="004811E4"/>
    <w:rsid w:val="004D770D"/>
    <w:rsid w:val="00530635"/>
    <w:rsid w:val="00554C87"/>
    <w:rsid w:val="005623B6"/>
    <w:rsid w:val="00572B21"/>
    <w:rsid w:val="005751A7"/>
    <w:rsid w:val="00582ED1"/>
    <w:rsid w:val="00591BC7"/>
    <w:rsid w:val="00594353"/>
    <w:rsid w:val="005A4E4A"/>
    <w:rsid w:val="005C1FC3"/>
    <w:rsid w:val="005C2F2E"/>
    <w:rsid w:val="005C307D"/>
    <w:rsid w:val="005D642A"/>
    <w:rsid w:val="005E2EB8"/>
    <w:rsid w:val="005F32B5"/>
    <w:rsid w:val="005F439C"/>
    <w:rsid w:val="005F5065"/>
    <w:rsid w:val="00610568"/>
    <w:rsid w:val="006156B5"/>
    <w:rsid w:val="00666FF3"/>
    <w:rsid w:val="00683C96"/>
    <w:rsid w:val="006850A6"/>
    <w:rsid w:val="006B5785"/>
    <w:rsid w:val="006C07F4"/>
    <w:rsid w:val="006C146F"/>
    <w:rsid w:val="006D311D"/>
    <w:rsid w:val="006E0AB7"/>
    <w:rsid w:val="006F65A1"/>
    <w:rsid w:val="006F6AA4"/>
    <w:rsid w:val="00704A7D"/>
    <w:rsid w:val="00705745"/>
    <w:rsid w:val="00711ED3"/>
    <w:rsid w:val="0073164D"/>
    <w:rsid w:val="0073300E"/>
    <w:rsid w:val="00743F51"/>
    <w:rsid w:val="00752075"/>
    <w:rsid w:val="0076289C"/>
    <w:rsid w:val="00763354"/>
    <w:rsid w:val="00766804"/>
    <w:rsid w:val="0076689E"/>
    <w:rsid w:val="007A2D78"/>
    <w:rsid w:val="007C5595"/>
    <w:rsid w:val="007C5D38"/>
    <w:rsid w:val="007F02D6"/>
    <w:rsid w:val="00802871"/>
    <w:rsid w:val="00805964"/>
    <w:rsid w:val="00810128"/>
    <w:rsid w:val="00811E34"/>
    <w:rsid w:val="00817D54"/>
    <w:rsid w:val="00824D00"/>
    <w:rsid w:val="008259A7"/>
    <w:rsid w:val="0084081E"/>
    <w:rsid w:val="008572D7"/>
    <w:rsid w:val="00864893"/>
    <w:rsid w:val="00866EDE"/>
    <w:rsid w:val="00872CF1"/>
    <w:rsid w:val="00874028"/>
    <w:rsid w:val="0088110C"/>
    <w:rsid w:val="00887220"/>
    <w:rsid w:val="0088768D"/>
    <w:rsid w:val="008A1176"/>
    <w:rsid w:val="008A190E"/>
    <w:rsid w:val="008A1BF3"/>
    <w:rsid w:val="008A4313"/>
    <w:rsid w:val="008B76A1"/>
    <w:rsid w:val="008C4248"/>
    <w:rsid w:val="008C593E"/>
    <w:rsid w:val="008D2080"/>
    <w:rsid w:val="008E7539"/>
    <w:rsid w:val="008F63DD"/>
    <w:rsid w:val="00901D72"/>
    <w:rsid w:val="009350E7"/>
    <w:rsid w:val="00936CE3"/>
    <w:rsid w:val="009536C3"/>
    <w:rsid w:val="0095686D"/>
    <w:rsid w:val="009618DD"/>
    <w:rsid w:val="00964304"/>
    <w:rsid w:val="0099563F"/>
    <w:rsid w:val="009A17B6"/>
    <w:rsid w:val="009A4C55"/>
    <w:rsid w:val="009C1BB5"/>
    <w:rsid w:val="009E2D37"/>
    <w:rsid w:val="009E44F8"/>
    <w:rsid w:val="009E503E"/>
    <w:rsid w:val="009E77F4"/>
    <w:rsid w:val="009F13BE"/>
    <w:rsid w:val="00A0484D"/>
    <w:rsid w:val="00A24276"/>
    <w:rsid w:val="00A32BB0"/>
    <w:rsid w:val="00A34BD6"/>
    <w:rsid w:val="00A52311"/>
    <w:rsid w:val="00A6584A"/>
    <w:rsid w:val="00A800D2"/>
    <w:rsid w:val="00A84CA1"/>
    <w:rsid w:val="00A87F88"/>
    <w:rsid w:val="00AA1789"/>
    <w:rsid w:val="00AA4BBF"/>
    <w:rsid w:val="00AB72E6"/>
    <w:rsid w:val="00AC4E44"/>
    <w:rsid w:val="00AC551F"/>
    <w:rsid w:val="00AD355C"/>
    <w:rsid w:val="00AF046E"/>
    <w:rsid w:val="00AF53CE"/>
    <w:rsid w:val="00AF578E"/>
    <w:rsid w:val="00B05403"/>
    <w:rsid w:val="00B11442"/>
    <w:rsid w:val="00B122D5"/>
    <w:rsid w:val="00B14201"/>
    <w:rsid w:val="00B43F74"/>
    <w:rsid w:val="00B474E6"/>
    <w:rsid w:val="00B55341"/>
    <w:rsid w:val="00B60C7C"/>
    <w:rsid w:val="00B64CE3"/>
    <w:rsid w:val="00B748A3"/>
    <w:rsid w:val="00B94DCB"/>
    <w:rsid w:val="00BA0693"/>
    <w:rsid w:val="00BC24BE"/>
    <w:rsid w:val="00BC5D52"/>
    <w:rsid w:val="00BD2438"/>
    <w:rsid w:val="00BD3A90"/>
    <w:rsid w:val="00BD4C6C"/>
    <w:rsid w:val="00BD78BE"/>
    <w:rsid w:val="00BF41A6"/>
    <w:rsid w:val="00BF632F"/>
    <w:rsid w:val="00C00FD0"/>
    <w:rsid w:val="00C04B0B"/>
    <w:rsid w:val="00C04C5E"/>
    <w:rsid w:val="00C3389C"/>
    <w:rsid w:val="00C7167F"/>
    <w:rsid w:val="00C82B8D"/>
    <w:rsid w:val="00CA48DB"/>
    <w:rsid w:val="00CB20D3"/>
    <w:rsid w:val="00CC1932"/>
    <w:rsid w:val="00CD6A85"/>
    <w:rsid w:val="00D05BE9"/>
    <w:rsid w:val="00D12D6B"/>
    <w:rsid w:val="00D33C7E"/>
    <w:rsid w:val="00D3558D"/>
    <w:rsid w:val="00D3606B"/>
    <w:rsid w:val="00D36444"/>
    <w:rsid w:val="00D511DC"/>
    <w:rsid w:val="00D534D9"/>
    <w:rsid w:val="00D53CE7"/>
    <w:rsid w:val="00D66CCC"/>
    <w:rsid w:val="00D72F78"/>
    <w:rsid w:val="00D8329E"/>
    <w:rsid w:val="00D91959"/>
    <w:rsid w:val="00D93DC5"/>
    <w:rsid w:val="00D94746"/>
    <w:rsid w:val="00D949A4"/>
    <w:rsid w:val="00DB1587"/>
    <w:rsid w:val="00DC0423"/>
    <w:rsid w:val="00DC0DDE"/>
    <w:rsid w:val="00DC59A8"/>
    <w:rsid w:val="00DF49E6"/>
    <w:rsid w:val="00DF6D12"/>
    <w:rsid w:val="00E35FEA"/>
    <w:rsid w:val="00E60B96"/>
    <w:rsid w:val="00E6598B"/>
    <w:rsid w:val="00E669AA"/>
    <w:rsid w:val="00E676A8"/>
    <w:rsid w:val="00E77AF4"/>
    <w:rsid w:val="00E81A62"/>
    <w:rsid w:val="00E860AB"/>
    <w:rsid w:val="00E91D4A"/>
    <w:rsid w:val="00EA1770"/>
    <w:rsid w:val="00EA397C"/>
    <w:rsid w:val="00EA5FE6"/>
    <w:rsid w:val="00EB33D8"/>
    <w:rsid w:val="00EB51DC"/>
    <w:rsid w:val="00EB6EE0"/>
    <w:rsid w:val="00ED22D0"/>
    <w:rsid w:val="00EE2752"/>
    <w:rsid w:val="00EF11BB"/>
    <w:rsid w:val="00F05654"/>
    <w:rsid w:val="00F2570C"/>
    <w:rsid w:val="00F316BD"/>
    <w:rsid w:val="00F40A83"/>
    <w:rsid w:val="00F5022A"/>
    <w:rsid w:val="00F53580"/>
    <w:rsid w:val="00F54A6B"/>
    <w:rsid w:val="00F721F2"/>
    <w:rsid w:val="00F8176E"/>
    <w:rsid w:val="00F82C70"/>
    <w:rsid w:val="00F934F0"/>
    <w:rsid w:val="00FB0354"/>
    <w:rsid w:val="00FC3772"/>
    <w:rsid w:val="00FE1BC4"/>
    <w:rsid w:val="00FF23C8"/>
    <w:rsid w:val="013134A5"/>
    <w:rsid w:val="0134EBEE"/>
    <w:rsid w:val="01358710"/>
    <w:rsid w:val="01808522"/>
    <w:rsid w:val="03187DB1"/>
    <w:rsid w:val="0318B8BB"/>
    <w:rsid w:val="031C71CC"/>
    <w:rsid w:val="033F1FA6"/>
    <w:rsid w:val="03440C8D"/>
    <w:rsid w:val="03BBBDFF"/>
    <w:rsid w:val="0407B536"/>
    <w:rsid w:val="04321DC3"/>
    <w:rsid w:val="04B64A44"/>
    <w:rsid w:val="05459E88"/>
    <w:rsid w:val="05486E85"/>
    <w:rsid w:val="0594D851"/>
    <w:rsid w:val="05D73511"/>
    <w:rsid w:val="0621798A"/>
    <w:rsid w:val="062F2D32"/>
    <w:rsid w:val="0654C842"/>
    <w:rsid w:val="06641AC4"/>
    <w:rsid w:val="06B321D3"/>
    <w:rsid w:val="06BD0A8A"/>
    <w:rsid w:val="06BFB4C5"/>
    <w:rsid w:val="06DA3FA3"/>
    <w:rsid w:val="0725C87B"/>
    <w:rsid w:val="0729BA8B"/>
    <w:rsid w:val="081B4495"/>
    <w:rsid w:val="08B7FECA"/>
    <w:rsid w:val="096AE002"/>
    <w:rsid w:val="09A83E3D"/>
    <w:rsid w:val="09E9395E"/>
    <w:rsid w:val="09FF1EF3"/>
    <w:rsid w:val="0A02B9D6"/>
    <w:rsid w:val="0A375AF0"/>
    <w:rsid w:val="0BEFFA08"/>
    <w:rsid w:val="0C294915"/>
    <w:rsid w:val="0CCA82E3"/>
    <w:rsid w:val="0CEFE7E8"/>
    <w:rsid w:val="0D01E28C"/>
    <w:rsid w:val="0D6D5C25"/>
    <w:rsid w:val="0D84EA89"/>
    <w:rsid w:val="0D9A9CD9"/>
    <w:rsid w:val="0E26A27E"/>
    <w:rsid w:val="0E869E3D"/>
    <w:rsid w:val="0E8A5455"/>
    <w:rsid w:val="0EB512C9"/>
    <w:rsid w:val="0F40AF3D"/>
    <w:rsid w:val="0F7B0E1A"/>
    <w:rsid w:val="0FBCFFD2"/>
    <w:rsid w:val="101C9BBE"/>
    <w:rsid w:val="1050DDAC"/>
    <w:rsid w:val="107D4549"/>
    <w:rsid w:val="109C29FF"/>
    <w:rsid w:val="109D1916"/>
    <w:rsid w:val="11AD6922"/>
    <w:rsid w:val="11B99E85"/>
    <w:rsid w:val="11C91467"/>
    <w:rsid w:val="120F3B17"/>
    <w:rsid w:val="12494953"/>
    <w:rsid w:val="12558E14"/>
    <w:rsid w:val="126131FB"/>
    <w:rsid w:val="12A0D09D"/>
    <w:rsid w:val="12DD3490"/>
    <w:rsid w:val="12EAF699"/>
    <w:rsid w:val="13313FCE"/>
    <w:rsid w:val="134BBD76"/>
    <w:rsid w:val="135669C0"/>
    <w:rsid w:val="135FAEEA"/>
    <w:rsid w:val="13C0310B"/>
    <w:rsid w:val="13C19246"/>
    <w:rsid w:val="147E763E"/>
    <w:rsid w:val="14876C76"/>
    <w:rsid w:val="14C3FF9B"/>
    <w:rsid w:val="15480949"/>
    <w:rsid w:val="15616C95"/>
    <w:rsid w:val="15674210"/>
    <w:rsid w:val="1651F26C"/>
    <w:rsid w:val="16EC8966"/>
    <w:rsid w:val="1730A00D"/>
    <w:rsid w:val="175D8F88"/>
    <w:rsid w:val="17758ED3"/>
    <w:rsid w:val="1779B034"/>
    <w:rsid w:val="17C4B39E"/>
    <w:rsid w:val="17DA5453"/>
    <w:rsid w:val="18B91EF4"/>
    <w:rsid w:val="18C7B349"/>
    <w:rsid w:val="1945A785"/>
    <w:rsid w:val="199CE338"/>
    <w:rsid w:val="19D32C7F"/>
    <w:rsid w:val="1A0CE730"/>
    <w:rsid w:val="1A40C9C1"/>
    <w:rsid w:val="1AE14F66"/>
    <w:rsid w:val="1BB1464E"/>
    <w:rsid w:val="1C2D40AA"/>
    <w:rsid w:val="1C68612C"/>
    <w:rsid w:val="1C73A55B"/>
    <w:rsid w:val="1C8609FE"/>
    <w:rsid w:val="1CAC589A"/>
    <w:rsid w:val="1CB7601B"/>
    <w:rsid w:val="1CD49B0A"/>
    <w:rsid w:val="1CFAC4A4"/>
    <w:rsid w:val="1D624E33"/>
    <w:rsid w:val="1DAF1E86"/>
    <w:rsid w:val="1E4F56D9"/>
    <w:rsid w:val="1E6CDF22"/>
    <w:rsid w:val="1E704CE3"/>
    <w:rsid w:val="1EC5CF74"/>
    <w:rsid w:val="1F31883E"/>
    <w:rsid w:val="1F3C838A"/>
    <w:rsid w:val="1FFACE12"/>
    <w:rsid w:val="20309484"/>
    <w:rsid w:val="20FE5AD9"/>
    <w:rsid w:val="212D5A6F"/>
    <w:rsid w:val="2165F449"/>
    <w:rsid w:val="21DC0683"/>
    <w:rsid w:val="21EA0D19"/>
    <w:rsid w:val="21FBE972"/>
    <w:rsid w:val="22F95BBB"/>
    <w:rsid w:val="22FDDF19"/>
    <w:rsid w:val="23096CFD"/>
    <w:rsid w:val="23419759"/>
    <w:rsid w:val="2354FFC4"/>
    <w:rsid w:val="240CE415"/>
    <w:rsid w:val="24B0F518"/>
    <w:rsid w:val="25307D63"/>
    <w:rsid w:val="25B5C3C3"/>
    <w:rsid w:val="25CEE531"/>
    <w:rsid w:val="25F1D4A9"/>
    <w:rsid w:val="26043756"/>
    <w:rsid w:val="2636ADDA"/>
    <w:rsid w:val="270391D9"/>
    <w:rsid w:val="2747332D"/>
    <w:rsid w:val="27860C16"/>
    <w:rsid w:val="27C829E3"/>
    <w:rsid w:val="27C9DC25"/>
    <w:rsid w:val="27F1DDAB"/>
    <w:rsid w:val="281CBA56"/>
    <w:rsid w:val="281F47E0"/>
    <w:rsid w:val="28C93A48"/>
    <w:rsid w:val="290272D6"/>
    <w:rsid w:val="2955151F"/>
    <w:rsid w:val="296465C7"/>
    <w:rsid w:val="29C98BF5"/>
    <w:rsid w:val="29D2B862"/>
    <w:rsid w:val="29D42DD8"/>
    <w:rsid w:val="29DE8839"/>
    <w:rsid w:val="2A0CE5BB"/>
    <w:rsid w:val="2A17D6B8"/>
    <w:rsid w:val="2A8E5A3A"/>
    <w:rsid w:val="2B180351"/>
    <w:rsid w:val="2B346BA8"/>
    <w:rsid w:val="2B5D4B98"/>
    <w:rsid w:val="2BE51EF3"/>
    <w:rsid w:val="2C596613"/>
    <w:rsid w:val="2C5F4BBC"/>
    <w:rsid w:val="2C7388D9"/>
    <w:rsid w:val="2CA12581"/>
    <w:rsid w:val="2CAB8A9D"/>
    <w:rsid w:val="2CAE4BAD"/>
    <w:rsid w:val="2CDAA746"/>
    <w:rsid w:val="2D62AB2F"/>
    <w:rsid w:val="2E108BCD"/>
    <w:rsid w:val="2E56246D"/>
    <w:rsid w:val="2EB0173E"/>
    <w:rsid w:val="2EB6262D"/>
    <w:rsid w:val="2F045670"/>
    <w:rsid w:val="2FA5BF49"/>
    <w:rsid w:val="2FBD2626"/>
    <w:rsid w:val="2FE2AD8F"/>
    <w:rsid w:val="306A22BA"/>
    <w:rsid w:val="30977904"/>
    <w:rsid w:val="31632C1C"/>
    <w:rsid w:val="31AE03A1"/>
    <w:rsid w:val="31BFCC26"/>
    <w:rsid w:val="31E1F890"/>
    <w:rsid w:val="32799BA4"/>
    <w:rsid w:val="32AE8AC9"/>
    <w:rsid w:val="32CD7A66"/>
    <w:rsid w:val="331A5A6C"/>
    <w:rsid w:val="33E1DC2D"/>
    <w:rsid w:val="35390F68"/>
    <w:rsid w:val="357129D7"/>
    <w:rsid w:val="3577384C"/>
    <w:rsid w:val="357D1176"/>
    <w:rsid w:val="35843DE4"/>
    <w:rsid w:val="35B74BC5"/>
    <w:rsid w:val="36B007B1"/>
    <w:rsid w:val="36E35293"/>
    <w:rsid w:val="36E6932C"/>
    <w:rsid w:val="36F7AECE"/>
    <w:rsid w:val="373B7260"/>
    <w:rsid w:val="379A25E1"/>
    <w:rsid w:val="37B9A579"/>
    <w:rsid w:val="37BBC2AF"/>
    <w:rsid w:val="37D13242"/>
    <w:rsid w:val="37E98E2E"/>
    <w:rsid w:val="3827B190"/>
    <w:rsid w:val="3831FD59"/>
    <w:rsid w:val="386F2DED"/>
    <w:rsid w:val="3941784F"/>
    <w:rsid w:val="39418C1E"/>
    <w:rsid w:val="398C348C"/>
    <w:rsid w:val="3A11ED7D"/>
    <w:rsid w:val="3A5B07B7"/>
    <w:rsid w:val="3A810FA7"/>
    <w:rsid w:val="3A9F4D2C"/>
    <w:rsid w:val="3AE7705B"/>
    <w:rsid w:val="3AFA1813"/>
    <w:rsid w:val="3B2030A9"/>
    <w:rsid w:val="3B23C810"/>
    <w:rsid w:val="3C60AC60"/>
    <w:rsid w:val="3C949A00"/>
    <w:rsid w:val="3CB723D3"/>
    <w:rsid w:val="3CBCB5F5"/>
    <w:rsid w:val="3CD8BC67"/>
    <w:rsid w:val="3D1667E8"/>
    <w:rsid w:val="3DB8D1D4"/>
    <w:rsid w:val="3DD439E9"/>
    <w:rsid w:val="3E528D27"/>
    <w:rsid w:val="3EB610DC"/>
    <w:rsid w:val="3EC77BCD"/>
    <w:rsid w:val="3F26956C"/>
    <w:rsid w:val="3F7B81E2"/>
    <w:rsid w:val="3FBFA893"/>
    <w:rsid w:val="40ABEA31"/>
    <w:rsid w:val="40B678E5"/>
    <w:rsid w:val="410F912C"/>
    <w:rsid w:val="413B7274"/>
    <w:rsid w:val="4161A4E8"/>
    <w:rsid w:val="418AF08A"/>
    <w:rsid w:val="41EDF229"/>
    <w:rsid w:val="42523E5A"/>
    <w:rsid w:val="42B4DC6E"/>
    <w:rsid w:val="42EFD6B6"/>
    <w:rsid w:val="431F5BAB"/>
    <w:rsid w:val="43CC7256"/>
    <w:rsid w:val="444C115A"/>
    <w:rsid w:val="446DED6A"/>
    <w:rsid w:val="44B57EA0"/>
    <w:rsid w:val="4509C096"/>
    <w:rsid w:val="45537723"/>
    <w:rsid w:val="455ACFCB"/>
    <w:rsid w:val="45A3CF1A"/>
    <w:rsid w:val="45B9CB78"/>
    <w:rsid w:val="45D9BC2D"/>
    <w:rsid w:val="45DBEDFF"/>
    <w:rsid w:val="45E9A21E"/>
    <w:rsid w:val="463F3D50"/>
    <w:rsid w:val="46691586"/>
    <w:rsid w:val="468CFA90"/>
    <w:rsid w:val="46AD8948"/>
    <w:rsid w:val="46AFEE5C"/>
    <w:rsid w:val="478CC197"/>
    <w:rsid w:val="47AC92F0"/>
    <w:rsid w:val="47AD6A3F"/>
    <w:rsid w:val="47D0737A"/>
    <w:rsid w:val="47D6E29E"/>
    <w:rsid w:val="47ED9C10"/>
    <w:rsid w:val="48D13678"/>
    <w:rsid w:val="48E1EEDE"/>
    <w:rsid w:val="492076D0"/>
    <w:rsid w:val="493F5490"/>
    <w:rsid w:val="494937EF"/>
    <w:rsid w:val="49B9BB20"/>
    <w:rsid w:val="49EAE536"/>
    <w:rsid w:val="49FCE44A"/>
    <w:rsid w:val="4A5741DC"/>
    <w:rsid w:val="4B0683F6"/>
    <w:rsid w:val="4B6A5F28"/>
    <w:rsid w:val="4B8F0717"/>
    <w:rsid w:val="4BE0BF14"/>
    <w:rsid w:val="4C2DBE49"/>
    <w:rsid w:val="4C5BAF50"/>
    <w:rsid w:val="4CD4A711"/>
    <w:rsid w:val="4CE2DF4C"/>
    <w:rsid w:val="4D58EDD4"/>
    <w:rsid w:val="4D6BB255"/>
    <w:rsid w:val="4D8621F7"/>
    <w:rsid w:val="4E3046B5"/>
    <w:rsid w:val="4E49446F"/>
    <w:rsid w:val="4EF7A37C"/>
    <w:rsid w:val="4F41487A"/>
    <w:rsid w:val="4F4B9B1D"/>
    <w:rsid w:val="4F573A04"/>
    <w:rsid w:val="4F791974"/>
    <w:rsid w:val="4F965D4D"/>
    <w:rsid w:val="4FB3A365"/>
    <w:rsid w:val="503625F4"/>
    <w:rsid w:val="50426F9E"/>
    <w:rsid w:val="507AE305"/>
    <w:rsid w:val="5096BF53"/>
    <w:rsid w:val="51168BD8"/>
    <w:rsid w:val="513DC679"/>
    <w:rsid w:val="51432AFD"/>
    <w:rsid w:val="51736453"/>
    <w:rsid w:val="518D87FB"/>
    <w:rsid w:val="518DA243"/>
    <w:rsid w:val="51E1799F"/>
    <w:rsid w:val="52A9B39C"/>
    <w:rsid w:val="53249DE2"/>
    <w:rsid w:val="533FBFBA"/>
    <w:rsid w:val="5399FE6E"/>
    <w:rsid w:val="53E70073"/>
    <w:rsid w:val="5468E956"/>
    <w:rsid w:val="54B90DFA"/>
    <w:rsid w:val="54FA964E"/>
    <w:rsid w:val="5518D146"/>
    <w:rsid w:val="552133D7"/>
    <w:rsid w:val="554C3A14"/>
    <w:rsid w:val="559E7EE8"/>
    <w:rsid w:val="55C78D07"/>
    <w:rsid w:val="56256D57"/>
    <w:rsid w:val="567FFE21"/>
    <w:rsid w:val="56BC13E1"/>
    <w:rsid w:val="57627DE5"/>
    <w:rsid w:val="57ACB719"/>
    <w:rsid w:val="58441754"/>
    <w:rsid w:val="5863D91D"/>
    <w:rsid w:val="5885B1C8"/>
    <w:rsid w:val="58F14018"/>
    <w:rsid w:val="5909A4CB"/>
    <w:rsid w:val="59BB7392"/>
    <w:rsid w:val="59F41834"/>
    <w:rsid w:val="5A368C8E"/>
    <w:rsid w:val="5A63E3C1"/>
    <w:rsid w:val="5A9D5EBF"/>
    <w:rsid w:val="5B1915D2"/>
    <w:rsid w:val="5BCAC18C"/>
    <w:rsid w:val="5C184B06"/>
    <w:rsid w:val="5C1E5A01"/>
    <w:rsid w:val="5C9599B3"/>
    <w:rsid w:val="5C98D2D7"/>
    <w:rsid w:val="5CB1323B"/>
    <w:rsid w:val="5D126E60"/>
    <w:rsid w:val="5D2429EF"/>
    <w:rsid w:val="5D4F08E2"/>
    <w:rsid w:val="5D52AA41"/>
    <w:rsid w:val="5DDACAC3"/>
    <w:rsid w:val="5E124772"/>
    <w:rsid w:val="5E4F332E"/>
    <w:rsid w:val="5EBEA319"/>
    <w:rsid w:val="5F7660B2"/>
    <w:rsid w:val="5F802E3C"/>
    <w:rsid w:val="5FDE07EC"/>
    <w:rsid w:val="5FFE84CD"/>
    <w:rsid w:val="60506141"/>
    <w:rsid w:val="608F0B17"/>
    <w:rsid w:val="60915C62"/>
    <w:rsid w:val="60C6E2F4"/>
    <w:rsid w:val="611978F5"/>
    <w:rsid w:val="611DF37B"/>
    <w:rsid w:val="614786CC"/>
    <w:rsid w:val="618896CB"/>
    <w:rsid w:val="61A5B6EA"/>
    <w:rsid w:val="61B568DA"/>
    <w:rsid w:val="61C92AF0"/>
    <w:rsid w:val="62264782"/>
    <w:rsid w:val="624BCD58"/>
    <w:rsid w:val="62801E41"/>
    <w:rsid w:val="6283C802"/>
    <w:rsid w:val="62A04B61"/>
    <w:rsid w:val="63D6A48B"/>
    <w:rsid w:val="63F95671"/>
    <w:rsid w:val="64021D2D"/>
    <w:rsid w:val="6457BFC4"/>
    <w:rsid w:val="649684B8"/>
    <w:rsid w:val="6498D930"/>
    <w:rsid w:val="649AADA0"/>
    <w:rsid w:val="64D59B0E"/>
    <w:rsid w:val="65B0197B"/>
    <w:rsid w:val="65FB9AB8"/>
    <w:rsid w:val="6611CB30"/>
    <w:rsid w:val="66753AF8"/>
    <w:rsid w:val="66E8D9CD"/>
    <w:rsid w:val="674BA050"/>
    <w:rsid w:val="675C08D9"/>
    <w:rsid w:val="67ECF53F"/>
    <w:rsid w:val="67F751FE"/>
    <w:rsid w:val="687002C2"/>
    <w:rsid w:val="688041BA"/>
    <w:rsid w:val="6989A553"/>
    <w:rsid w:val="698D8E6C"/>
    <w:rsid w:val="699FDA12"/>
    <w:rsid w:val="69B71B68"/>
    <w:rsid w:val="6AC3F913"/>
    <w:rsid w:val="6B54DE75"/>
    <w:rsid w:val="6B8FEA8C"/>
    <w:rsid w:val="6B90A989"/>
    <w:rsid w:val="6BB0875F"/>
    <w:rsid w:val="6CA2265E"/>
    <w:rsid w:val="6CA8579D"/>
    <w:rsid w:val="6CEDD8F2"/>
    <w:rsid w:val="6D2C6FC7"/>
    <w:rsid w:val="6DA6DC21"/>
    <w:rsid w:val="6EA55631"/>
    <w:rsid w:val="6EB267E0"/>
    <w:rsid w:val="6EBAAFB4"/>
    <w:rsid w:val="6EC581E1"/>
    <w:rsid w:val="6EF8F675"/>
    <w:rsid w:val="6F43ABBA"/>
    <w:rsid w:val="6FCD9343"/>
    <w:rsid w:val="702CB6DC"/>
    <w:rsid w:val="704A70B6"/>
    <w:rsid w:val="7101D51B"/>
    <w:rsid w:val="712FBA26"/>
    <w:rsid w:val="712FFF4D"/>
    <w:rsid w:val="714E460C"/>
    <w:rsid w:val="71733F80"/>
    <w:rsid w:val="71A3CD9A"/>
    <w:rsid w:val="730094BF"/>
    <w:rsid w:val="73123B96"/>
    <w:rsid w:val="7392263C"/>
    <w:rsid w:val="73A57F0E"/>
    <w:rsid w:val="74386232"/>
    <w:rsid w:val="7466B3F0"/>
    <w:rsid w:val="749E02AD"/>
    <w:rsid w:val="74D870A8"/>
    <w:rsid w:val="7505E460"/>
    <w:rsid w:val="7526FF23"/>
    <w:rsid w:val="758128DE"/>
    <w:rsid w:val="76290FF8"/>
    <w:rsid w:val="76AB872E"/>
    <w:rsid w:val="77342A25"/>
    <w:rsid w:val="77347D29"/>
    <w:rsid w:val="77360AA4"/>
    <w:rsid w:val="774B4AC7"/>
    <w:rsid w:val="7752C43F"/>
    <w:rsid w:val="777EDE62"/>
    <w:rsid w:val="77F96804"/>
    <w:rsid w:val="7802B62E"/>
    <w:rsid w:val="780EC16C"/>
    <w:rsid w:val="783B93FF"/>
    <w:rsid w:val="78539986"/>
    <w:rsid w:val="78D30206"/>
    <w:rsid w:val="79331691"/>
    <w:rsid w:val="79A45E35"/>
    <w:rsid w:val="79E69C41"/>
    <w:rsid w:val="7A2E35F7"/>
    <w:rsid w:val="7A7D191C"/>
    <w:rsid w:val="7A87ED0E"/>
    <w:rsid w:val="7A89B24D"/>
    <w:rsid w:val="7AECCA56"/>
    <w:rsid w:val="7AF90B41"/>
    <w:rsid w:val="7AFFB971"/>
    <w:rsid w:val="7B1DF299"/>
    <w:rsid w:val="7B3014D3"/>
    <w:rsid w:val="7B50D138"/>
    <w:rsid w:val="7B96E0D9"/>
    <w:rsid w:val="7B9987DB"/>
    <w:rsid w:val="7C114989"/>
    <w:rsid w:val="7C348BD8"/>
    <w:rsid w:val="7C5463DE"/>
    <w:rsid w:val="7CE34160"/>
    <w:rsid w:val="7D123698"/>
    <w:rsid w:val="7D448A6D"/>
    <w:rsid w:val="7D60BEA7"/>
    <w:rsid w:val="7DE0B070"/>
    <w:rsid w:val="7EFA7662"/>
    <w:rsid w:val="7F39CF35"/>
    <w:rsid w:val="7F80046E"/>
    <w:rsid w:val="7FE59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A4DD8"/>
  <w15:chartTrackingRefBased/>
  <w15:docId w15:val="{C5F36788-8782-439A-AAF0-184867E1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2F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F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F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F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F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F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F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F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F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F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F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F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F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F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F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F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F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FAE"/>
    <w:rPr>
      <w:rFonts w:eastAsiaTheme="majorEastAsia" w:cstheme="majorBidi"/>
      <w:color w:val="272727" w:themeColor="text1" w:themeTint="D8"/>
    </w:rPr>
  </w:style>
  <w:style w:type="paragraph" w:styleId="Title">
    <w:name w:val="Title"/>
    <w:basedOn w:val="Normal"/>
    <w:next w:val="Normal"/>
    <w:link w:val="TitleChar"/>
    <w:uiPriority w:val="10"/>
    <w:qFormat/>
    <w:rsid w:val="00092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F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F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F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FAE"/>
    <w:pPr>
      <w:spacing w:before="160"/>
      <w:jc w:val="center"/>
    </w:pPr>
    <w:rPr>
      <w:i/>
      <w:iCs/>
      <w:color w:val="404040" w:themeColor="text1" w:themeTint="BF"/>
    </w:rPr>
  </w:style>
  <w:style w:type="character" w:customStyle="1" w:styleId="QuoteChar">
    <w:name w:val="Quote Char"/>
    <w:basedOn w:val="DefaultParagraphFont"/>
    <w:link w:val="Quote"/>
    <w:uiPriority w:val="29"/>
    <w:rsid w:val="00092FAE"/>
    <w:rPr>
      <w:i/>
      <w:iCs/>
      <w:color w:val="404040" w:themeColor="text1" w:themeTint="BF"/>
    </w:rPr>
  </w:style>
  <w:style w:type="paragraph" w:styleId="ListParagraph">
    <w:name w:val="List Paragraph"/>
    <w:basedOn w:val="Normal"/>
    <w:uiPriority w:val="34"/>
    <w:qFormat/>
    <w:rsid w:val="00092FAE"/>
    <w:pPr>
      <w:ind w:left="720"/>
      <w:contextualSpacing/>
    </w:pPr>
  </w:style>
  <w:style w:type="character" w:styleId="IntenseEmphasis">
    <w:name w:val="Intense Emphasis"/>
    <w:basedOn w:val="DefaultParagraphFont"/>
    <w:uiPriority w:val="21"/>
    <w:qFormat/>
    <w:rsid w:val="00092FAE"/>
    <w:rPr>
      <w:i/>
      <w:iCs/>
      <w:color w:val="0F4761" w:themeColor="accent1" w:themeShade="BF"/>
    </w:rPr>
  </w:style>
  <w:style w:type="paragraph" w:styleId="IntenseQuote">
    <w:name w:val="Intense Quote"/>
    <w:basedOn w:val="Normal"/>
    <w:next w:val="Normal"/>
    <w:link w:val="IntenseQuoteChar"/>
    <w:uiPriority w:val="30"/>
    <w:qFormat/>
    <w:rsid w:val="00092F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FAE"/>
    <w:rPr>
      <w:i/>
      <w:iCs/>
      <w:color w:val="0F4761" w:themeColor="accent1" w:themeShade="BF"/>
    </w:rPr>
  </w:style>
  <w:style w:type="character" w:styleId="IntenseReference">
    <w:name w:val="Intense Reference"/>
    <w:basedOn w:val="DefaultParagraphFont"/>
    <w:uiPriority w:val="32"/>
    <w:qFormat/>
    <w:rsid w:val="00092FAE"/>
    <w:rPr>
      <w:b/>
      <w:bCs/>
      <w:smallCaps/>
      <w:color w:val="0F4761" w:themeColor="accent1" w:themeShade="BF"/>
      <w:spacing w:val="5"/>
    </w:rPr>
  </w:style>
  <w:style w:type="table" w:styleId="GridTable1Light">
    <w:name w:val="Grid Table 1 Light"/>
    <w:basedOn w:val="TableNormal"/>
    <w:uiPriority w:val="46"/>
    <w:rsid w:val="0022012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2201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012C"/>
    <w:rPr>
      <w:sz w:val="20"/>
      <w:szCs w:val="20"/>
    </w:rPr>
  </w:style>
  <w:style w:type="character" w:styleId="FootnoteReference">
    <w:name w:val="footnote reference"/>
    <w:basedOn w:val="DefaultParagraphFont"/>
    <w:uiPriority w:val="99"/>
    <w:semiHidden/>
    <w:unhideWhenUsed/>
    <w:rsid w:val="0022012C"/>
    <w:rPr>
      <w:vertAlign w:val="superscript"/>
    </w:rPr>
  </w:style>
  <w:style w:type="character" w:styleId="CommentReference">
    <w:name w:val="annotation reference"/>
    <w:basedOn w:val="DefaultParagraphFont"/>
    <w:uiPriority w:val="99"/>
    <w:semiHidden/>
    <w:unhideWhenUsed/>
    <w:rsid w:val="00B05403"/>
    <w:rPr>
      <w:sz w:val="16"/>
      <w:szCs w:val="16"/>
    </w:rPr>
  </w:style>
  <w:style w:type="paragraph" w:styleId="CommentText">
    <w:name w:val="annotation text"/>
    <w:basedOn w:val="Normal"/>
    <w:link w:val="CommentTextChar"/>
    <w:uiPriority w:val="99"/>
    <w:unhideWhenUsed/>
    <w:rsid w:val="00B05403"/>
    <w:pPr>
      <w:spacing w:after="0" w:line="240" w:lineRule="auto"/>
    </w:pPr>
    <w:rPr>
      <w:sz w:val="20"/>
      <w:szCs w:val="20"/>
    </w:rPr>
  </w:style>
  <w:style w:type="character" w:customStyle="1" w:styleId="CommentTextChar">
    <w:name w:val="Comment Text Char"/>
    <w:basedOn w:val="DefaultParagraphFont"/>
    <w:link w:val="CommentText"/>
    <w:uiPriority w:val="99"/>
    <w:rsid w:val="00B05403"/>
    <w:rPr>
      <w:sz w:val="20"/>
      <w:szCs w:val="20"/>
    </w:rPr>
  </w:style>
  <w:style w:type="character" w:styleId="Hyperlink">
    <w:name w:val="Hyperlink"/>
    <w:basedOn w:val="DefaultParagraphFont"/>
    <w:uiPriority w:val="99"/>
    <w:unhideWhenUsed/>
    <w:rsid w:val="00B05403"/>
    <w:rPr>
      <w:color w:val="467886" w:themeColor="hyperlink"/>
      <w:u w:val="single"/>
    </w:rPr>
  </w:style>
  <w:style w:type="paragraph" w:styleId="NormalWeb">
    <w:name w:val="Normal (Web)"/>
    <w:basedOn w:val="Normal"/>
    <w:uiPriority w:val="99"/>
    <w:unhideWhenUsed/>
    <w:rsid w:val="0045161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D36444"/>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8B76A1"/>
    <w:pPr>
      <w:spacing w:after="160"/>
    </w:pPr>
    <w:rPr>
      <w:b/>
      <w:bCs/>
    </w:rPr>
  </w:style>
  <w:style w:type="character" w:customStyle="1" w:styleId="CommentSubjectChar">
    <w:name w:val="Comment Subject Char"/>
    <w:basedOn w:val="CommentTextChar"/>
    <w:link w:val="CommentSubject"/>
    <w:uiPriority w:val="99"/>
    <w:semiHidden/>
    <w:rsid w:val="008B76A1"/>
    <w:rPr>
      <w:b/>
      <w:bCs/>
      <w:sz w:val="20"/>
      <w:szCs w:val="20"/>
    </w:rPr>
  </w:style>
  <w:style w:type="paragraph" w:styleId="Revision">
    <w:name w:val="Revision"/>
    <w:hidden/>
    <w:uiPriority w:val="99"/>
    <w:semiHidden/>
    <w:rsid w:val="00F82C70"/>
    <w:pPr>
      <w:spacing w:after="0" w:line="240" w:lineRule="auto"/>
    </w:pPr>
  </w:style>
  <w:style w:type="character" w:styleId="FollowedHyperlink">
    <w:name w:val="FollowedHyperlink"/>
    <w:basedOn w:val="DefaultParagraphFont"/>
    <w:uiPriority w:val="99"/>
    <w:semiHidden/>
    <w:unhideWhenUsed/>
    <w:rsid w:val="00A84CA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aragraf.rs/dnevne-vesti/120325/120325-vest7.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nitra.gov.rs/cir/ministarstvo/vesti/odrzan-prvi-sastanak-radne-grupe-za-izradu-nacrta-zakona-o-vestackoj-inteligenciji-republike-srbij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55f4a0-b097-45b2-bb47-d6f35ca584a5">
      <Terms xmlns="http://schemas.microsoft.com/office/infopath/2007/PartnerControls"/>
    </lcf76f155ced4ddcb4097134ff3c332f>
    <TaxCatchAll xmlns="fba268e7-f6d2-48d3-a30b-d312964e97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9AF5F47206534FA9317AF0C7B0A125" ma:contentTypeVersion="18" ma:contentTypeDescription="Create a new document." ma:contentTypeScope="" ma:versionID="888be57cb66fc508d45f0be05a2fcee7">
  <xsd:schema xmlns:xsd="http://www.w3.org/2001/XMLSchema" xmlns:xs="http://www.w3.org/2001/XMLSchema" xmlns:p="http://schemas.microsoft.com/office/2006/metadata/properties" xmlns:ns2="d155f4a0-b097-45b2-bb47-d6f35ca584a5" xmlns:ns3="fba268e7-f6d2-48d3-a30b-d312964e9708" targetNamespace="http://schemas.microsoft.com/office/2006/metadata/properties" ma:root="true" ma:fieldsID="149e2ff50c1d1e639ea5f97a5b4b96a1" ns2:_="" ns3:_="">
    <xsd:import namespace="d155f4a0-b097-45b2-bb47-d6f35ca584a5"/>
    <xsd:import namespace="fba268e7-f6d2-48d3-a30b-d312964e97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5f4a0-b097-45b2-bb47-d6f35ca584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dcf6e66-2f9f-4b19-a425-c2a7ccf9f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a268e7-f6d2-48d3-a30b-d312964e970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024bdbc-935b-42d9-8c25-d391759db2be}" ma:internalName="TaxCatchAll" ma:showField="CatchAllData" ma:web="fba268e7-f6d2-48d3-a30b-d312964e97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DE36C-7CA0-4246-BD80-E78CE56489BC}">
  <ds:schemaRefs>
    <ds:schemaRef ds:uri="http://schemas.microsoft.com/office/2006/metadata/properties"/>
    <ds:schemaRef ds:uri="http://schemas.microsoft.com/office/infopath/2007/PartnerControls"/>
    <ds:schemaRef ds:uri="d155f4a0-b097-45b2-bb47-d6f35ca584a5"/>
    <ds:schemaRef ds:uri="fba268e7-f6d2-48d3-a30b-d312964e9708"/>
  </ds:schemaRefs>
</ds:datastoreItem>
</file>

<file path=customXml/itemProps2.xml><?xml version="1.0" encoding="utf-8"?>
<ds:datastoreItem xmlns:ds="http://schemas.openxmlformats.org/officeDocument/2006/customXml" ds:itemID="{21D070D1-A5E8-46B4-AFB0-461D607CF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5f4a0-b097-45b2-bb47-d6f35ca584a5"/>
    <ds:schemaRef ds:uri="fba268e7-f6d2-48d3-a30b-d312964e97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50225-CC48-4326-BABA-42E9433E72A2}">
  <ds:schemaRefs>
    <ds:schemaRef ds:uri="http://schemas.microsoft.com/sharepoint/v3/contenttype/forms"/>
  </ds:schemaRefs>
</ds:datastoreItem>
</file>

<file path=customXml/itemProps4.xml><?xml version="1.0" encoding="utf-8"?>
<ds:datastoreItem xmlns:ds="http://schemas.openxmlformats.org/officeDocument/2006/customXml" ds:itemID="{049DE590-6E39-4C16-B2AD-00841E389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5</Pages>
  <Words>1485</Words>
  <Characters>8527</Characters>
  <Application>Microsoft Office Word</Application>
  <DocSecurity>0</DocSecurity>
  <Lines>213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Obrenović</dc:creator>
  <cp:keywords/>
  <dc:description/>
  <cp:lastModifiedBy>Milena Mihajlovic Denic</cp:lastModifiedBy>
  <cp:revision>212</cp:revision>
  <dcterms:created xsi:type="dcterms:W3CDTF">2026-02-23T13:29:00Z</dcterms:created>
  <dcterms:modified xsi:type="dcterms:W3CDTF">2026-04-24T18:39:00Z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32c71713-9fe1-4d72-84b5-9d8c7d67633e</vt:lpwstr>
  </property>
  <property fmtid="{D5CDD505-2E9C-101B-9397-08002B2CF9AE}" pid="3" name="ContentTypeId">
    <vt:lpwstr>0x0101001D9AF5F47206534FA9317AF0C7B0A125</vt:lpwstr>
  </property>
  <property fmtid="{D5CDD505-2E9C-101B-9397-08002B2CF9AE}" pid="4" name="MediaServiceImageTags">
    <vt:lpwstr/>
  </property>
</Properties>
</file>